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2" w:type="dxa"/>
        <w:tblInd w:w="-130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98"/>
        <w:gridCol w:w="7"/>
        <w:gridCol w:w="2211"/>
        <w:gridCol w:w="1502"/>
        <w:gridCol w:w="1106"/>
        <w:gridCol w:w="1304"/>
        <w:gridCol w:w="1304"/>
      </w:tblGrid>
      <w:tr w:rsidR="00B31B6A" w14:paraId="2BFEEE44" w14:textId="77777777" w:rsidTr="00C00C59">
        <w:trPr>
          <w:cantSplit/>
          <w:trHeight w:hRule="exact" w:val="400"/>
        </w:trPr>
        <w:tc>
          <w:tcPr>
            <w:tcW w:w="3005" w:type="dxa"/>
            <w:gridSpan w:val="2"/>
            <w:vAlign w:val="center"/>
          </w:tcPr>
          <w:p w14:paraId="1606ABB4" w14:textId="77777777" w:rsidR="00B31B6A" w:rsidRPr="00EF6DB5" w:rsidRDefault="00B31B6A" w:rsidP="007910B7">
            <w:pPr>
              <w:pStyle w:val="Ledtext"/>
              <w:rPr>
                <w:b/>
                <w:sz w:val="20"/>
              </w:rPr>
            </w:pPr>
            <w:r w:rsidRPr="00EF6DB5">
              <w:rPr>
                <w:b/>
                <w:sz w:val="20"/>
              </w:rPr>
              <w:t>Plats och tid</w:t>
            </w:r>
          </w:p>
        </w:tc>
        <w:tc>
          <w:tcPr>
            <w:tcW w:w="7427" w:type="dxa"/>
            <w:gridSpan w:val="5"/>
            <w:vAlign w:val="center"/>
          </w:tcPr>
          <w:p w14:paraId="18F5E27F" w14:textId="0E83688E" w:rsidR="00B31B6A" w:rsidRPr="00CA003A" w:rsidRDefault="00461E04" w:rsidP="007910B7">
            <w:pPr>
              <w:pStyle w:val="Tabellinnehll"/>
            </w:pPr>
            <w:r>
              <w:t>Konferensrum Selleberga</w:t>
            </w:r>
            <w:r w:rsidR="00B31B6A" w:rsidRPr="00DB5F8A">
              <w:rPr>
                <w:noProof/>
              </w:rPr>
              <w:t xml:space="preserve">, </w:t>
            </w:r>
            <w:r>
              <w:t>onsdag</w:t>
            </w:r>
            <w:r w:rsidR="00B31B6A" w:rsidRPr="00DB5F8A">
              <w:rPr>
                <w:noProof/>
              </w:rPr>
              <w:t xml:space="preserve">en den </w:t>
            </w:r>
            <w:r>
              <w:t>27 mars 2024</w:t>
            </w:r>
            <w:r w:rsidR="00B31B6A" w:rsidRPr="00DB5F8A">
              <w:rPr>
                <w:noProof/>
              </w:rPr>
              <w:t xml:space="preserve"> kl </w:t>
            </w:r>
            <w:r>
              <w:t>09:00</w:t>
            </w:r>
            <w:r w:rsidR="006A5534">
              <w:t xml:space="preserve"> - 09:10</w:t>
            </w:r>
          </w:p>
        </w:tc>
      </w:tr>
      <w:tr w:rsidR="00B31B6A" w14:paraId="02EC96B6" w14:textId="77777777" w:rsidTr="00C00C59">
        <w:trPr>
          <w:cantSplit/>
          <w:trHeight w:val="2398"/>
        </w:trPr>
        <w:tc>
          <w:tcPr>
            <w:tcW w:w="3005" w:type="dxa"/>
            <w:gridSpan w:val="2"/>
          </w:tcPr>
          <w:p w14:paraId="6E076F28" w14:textId="77777777" w:rsidR="00B31B6A" w:rsidRPr="00EF6DB5" w:rsidRDefault="00B31B6A" w:rsidP="007910B7">
            <w:pPr>
              <w:pStyle w:val="Ledtext"/>
              <w:rPr>
                <w:b/>
                <w:sz w:val="20"/>
              </w:rPr>
            </w:pPr>
            <w:r w:rsidRPr="00EF6DB5">
              <w:rPr>
                <w:b/>
                <w:sz w:val="20"/>
              </w:rPr>
              <w:t>Beslutande</w:t>
            </w:r>
          </w:p>
        </w:tc>
        <w:tc>
          <w:tcPr>
            <w:tcW w:w="3713" w:type="dxa"/>
            <w:gridSpan w:val="2"/>
          </w:tcPr>
          <w:p w14:paraId="60A3A31B" w14:textId="454FF00D" w:rsidR="00461E04" w:rsidRDefault="00461E04" w:rsidP="007910B7">
            <w:pPr>
              <w:pStyle w:val="Tabellinnehll"/>
            </w:pPr>
            <w:r>
              <w:t xml:space="preserve">Mikael Henrysson (SD), </w:t>
            </w:r>
            <w:r w:rsidR="006A5534">
              <w:t>o</w:t>
            </w:r>
            <w:r>
              <w:t>rdförande</w:t>
            </w:r>
          </w:p>
          <w:p w14:paraId="405ACF7E" w14:textId="0C82A319" w:rsidR="00461E04" w:rsidRDefault="00461E04" w:rsidP="007910B7">
            <w:pPr>
              <w:pStyle w:val="Tabellinnehll"/>
            </w:pPr>
            <w:r>
              <w:t>Kenneth Bolinder (SD), vice ordförande</w:t>
            </w:r>
          </w:p>
          <w:p w14:paraId="2E4D9D05" w14:textId="77777777" w:rsidR="00461E04" w:rsidRDefault="00461E04" w:rsidP="007910B7">
            <w:pPr>
              <w:pStyle w:val="Tabellinnehll"/>
            </w:pPr>
            <w:r>
              <w:t>Matthias Åkesson (M)</w:t>
            </w:r>
          </w:p>
          <w:p w14:paraId="2E40442C" w14:textId="728D81D6" w:rsidR="00B31B6A" w:rsidRDefault="00461E04" w:rsidP="007910B7">
            <w:pPr>
              <w:pStyle w:val="Tabellinnehll"/>
            </w:pPr>
            <w:r>
              <w:t>Jörgen Johnsson (M)</w:t>
            </w:r>
          </w:p>
          <w:p w14:paraId="6C9D9753" w14:textId="77777777" w:rsidR="00F406D6" w:rsidRPr="00CA003A" w:rsidRDefault="00F406D6" w:rsidP="007910B7">
            <w:pPr>
              <w:pStyle w:val="Tabellinnehll"/>
            </w:pPr>
          </w:p>
        </w:tc>
        <w:tc>
          <w:tcPr>
            <w:tcW w:w="3714" w:type="dxa"/>
            <w:gridSpan w:val="3"/>
          </w:tcPr>
          <w:p w14:paraId="4EFE1EAB" w14:textId="77777777" w:rsidR="00461E04" w:rsidRDefault="00461E04" w:rsidP="007910B7">
            <w:pPr>
              <w:pStyle w:val="Tabellinnehll"/>
            </w:pPr>
            <w:r>
              <w:t>Ulrika Thulin (S)</w:t>
            </w:r>
          </w:p>
          <w:p w14:paraId="74C349A1" w14:textId="0AB7B0D4" w:rsidR="00B31B6A" w:rsidRPr="00CA003A" w:rsidRDefault="00B31B6A" w:rsidP="007910B7">
            <w:pPr>
              <w:pStyle w:val="Tabellinnehll"/>
            </w:pPr>
          </w:p>
        </w:tc>
      </w:tr>
      <w:tr w:rsidR="00B31B6A" w14:paraId="39E851E7" w14:textId="77777777" w:rsidTr="006A5534">
        <w:trPr>
          <w:cantSplit/>
          <w:trHeight w:val="1319"/>
        </w:trPr>
        <w:tc>
          <w:tcPr>
            <w:tcW w:w="3005" w:type="dxa"/>
            <w:gridSpan w:val="2"/>
            <w:tcBorders>
              <w:bottom w:val="nil"/>
            </w:tcBorders>
          </w:tcPr>
          <w:p w14:paraId="495E62EA" w14:textId="578B80EA" w:rsidR="00B31B6A" w:rsidRPr="00F51FFF" w:rsidRDefault="006A5534" w:rsidP="00F51FFF">
            <w:pPr>
              <w:pStyle w:val="Ledtext"/>
              <w:spacing w:after="60"/>
              <w:rPr>
                <w:b/>
                <w:sz w:val="20"/>
              </w:rPr>
            </w:pPr>
            <w:r>
              <w:rPr>
                <w:b/>
                <w:sz w:val="20"/>
              </w:rPr>
              <w:t>Tjänstgörande e</w:t>
            </w:r>
            <w:r w:rsidR="00B31B6A" w:rsidRPr="00EF6DB5">
              <w:rPr>
                <w:b/>
                <w:sz w:val="20"/>
              </w:rPr>
              <w:t>rsättare</w:t>
            </w:r>
          </w:p>
        </w:tc>
        <w:tc>
          <w:tcPr>
            <w:tcW w:w="3713" w:type="dxa"/>
            <w:gridSpan w:val="2"/>
            <w:tcBorders>
              <w:bottom w:val="nil"/>
            </w:tcBorders>
          </w:tcPr>
          <w:p w14:paraId="45057796" w14:textId="0B1BEC20" w:rsidR="00B31B6A" w:rsidRPr="00CA003A" w:rsidRDefault="006A5534" w:rsidP="007910B7">
            <w:pPr>
              <w:pStyle w:val="Tabellinnehll"/>
            </w:pPr>
            <w:r>
              <w:t>Maria Berglund (KD) för Liselott Ljung (S)</w:t>
            </w:r>
          </w:p>
        </w:tc>
        <w:tc>
          <w:tcPr>
            <w:tcW w:w="3714" w:type="dxa"/>
            <w:gridSpan w:val="3"/>
            <w:tcBorders>
              <w:bottom w:val="nil"/>
            </w:tcBorders>
          </w:tcPr>
          <w:p w14:paraId="7DC99865" w14:textId="493E4418" w:rsidR="00B31B6A" w:rsidRPr="00CA003A" w:rsidRDefault="00B31B6A" w:rsidP="007910B7">
            <w:pPr>
              <w:pStyle w:val="Tabellinnehll"/>
            </w:pPr>
          </w:p>
        </w:tc>
      </w:tr>
      <w:tr w:rsidR="00B31B6A" w14:paraId="12A002A8" w14:textId="77777777" w:rsidTr="00C00C59">
        <w:trPr>
          <w:cantSplit/>
          <w:trHeight w:val="1310"/>
        </w:trPr>
        <w:tc>
          <w:tcPr>
            <w:tcW w:w="3005" w:type="dxa"/>
            <w:gridSpan w:val="2"/>
            <w:tcBorders>
              <w:top w:val="nil"/>
              <w:left w:val="single" w:sz="4" w:space="0" w:color="auto"/>
              <w:bottom w:val="nil"/>
              <w:right w:val="nil"/>
            </w:tcBorders>
          </w:tcPr>
          <w:p w14:paraId="209AE476" w14:textId="77777777" w:rsidR="00B31B6A" w:rsidRPr="00237C52" w:rsidRDefault="00B31B6A" w:rsidP="007910B7">
            <w:pPr>
              <w:pStyle w:val="Ledtext"/>
              <w:rPr>
                <w:b/>
                <w:sz w:val="20"/>
              </w:rPr>
            </w:pPr>
            <w:r w:rsidRPr="00EF6DB5">
              <w:rPr>
                <w:b/>
                <w:sz w:val="20"/>
              </w:rPr>
              <w:t>Övriga närvarande</w:t>
            </w:r>
          </w:p>
        </w:tc>
        <w:tc>
          <w:tcPr>
            <w:tcW w:w="3713" w:type="dxa"/>
            <w:gridSpan w:val="2"/>
            <w:tcBorders>
              <w:top w:val="nil"/>
              <w:left w:val="nil"/>
              <w:bottom w:val="nil"/>
              <w:right w:val="nil"/>
            </w:tcBorders>
          </w:tcPr>
          <w:p w14:paraId="30443986" w14:textId="77777777" w:rsidR="00B31B6A" w:rsidRDefault="006A5534" w:rsidP="007910B7">
            <w:pPr>
              <w:pStyle w:val="Tabellinnehll"/>
            </w:pPr>
            <w:r>
              <w:t xml:space="preserve">Christian Alexandersson </w:t>
            </w:r>
            <w:proofErr w:type="spellStart"/>
            <w:r>
              <w:t>tf</w:t>
            </w:r>
            <w:proofErr w:type="spellEnd"/>
            <w:r>
              <w:t xml:space="preserve"> kommundirektör</w:t>
            </w:r>
          </w:p>
          <w:p w14:paraId="63A11CD4" w14:textId="77777777" w:rsidR="006A5534" w:rsidRDefault="006A5534" w:rsidP="007910B7">
            <w:pPr>
              <w:pStyle w:val="Tabellinnehll"/>
            </w:pPr>
            <w:r>
              <w:t>Agneta Fristedt kanslichef</w:t>
            </w:r>
          </w:p>
          <w:p w14:paraId="713B38AA" w14:textId="41FCF6F2" w:rsidR="006A5534" w:rsidRPr="00CA003A" w:rsidRDefault="006A5534" w:rsidP="007910B7">
            <w:pPr>
              <w:pStyle w:val="Tabellinnehll"/>
            </w:pPr>
            <w:r>
              <w:t>Susan Elmlund kommunsekreterare</w:t>
            </w:r>
          </w:p>
        </w:tc>
        <w:tc>
          <w:tcPr>
            <w:tcW w:w="3714" w:type="dxa"/>
            <w:gridSpan w:val="3"/>
            <w:tcBorders>
              <w:top w:val="nil"/>
              <w:left w:val="nil"/>
              <w:bottom w:val="nil"/>
              <w:right w:val="single" w:sz="4" w:space="0" w:color="auto"/>
            </w:tcBorders>
          </w:tcPr>
          <w:p w14:paraId="07F9BBA3" w14:textId="77777777" w:rsidR="00B31B6A" w:rsidRPr="00CA003A" w:rsidRDefault="00B31B6A" w:rsidP="007910B7">
            <w:pPr>
              <w:pStyle w:val="Tabellinnehll"/>
            </w:pPr>
          </w:p>
        </w:tc>
      </w:tr>
      <w:tr w:rsidR="00B31B6A" w14:paraId="3C944EC7" w14:textId="77777777" w:rsidTr="00C00C59">
        <w:trPr>
          <w:cantSplit/>
          <w:trHeight w:hRule="exact" w:val="240"/>
        </w:trPr>
        <w:tc>
          <w:tcPr>
            <w:tcW w:w="3005" w:type="dxa"/>
            <w:gridSpan w:val="2"/>
            <w:tcBorders>
              <w:top w:val="nil"/>
              <w:left w:val="single" w:sz="4" w:space="0" w:color="auto"/>
              <w:bottom w:val="nil"/>
              <w:right w:val="nil"/>
            </w:tcBorders>
            <w:vAlign w:val="bottom"/>
          </w:tcPr>
          <w:p w14:paraId="1F92A17A" w14:textId="77777777" w:rsidR="00B31B6A" w:rsidRPr="00EF6DB5" w:rsidRDefault="00B31B6A" w:rsidP="007910B7">
            <w:pPr>
              <w:pStyle w:val="Ledtext"/>
              <w:rPr>
                <w:b/>
                <w:sz w:val="20"/>
              </w:rPr>
            </w:pPr>
            <w:r w:rsidRPr="00EF6DB5">
              <w:rPr>
                <w:b/>
                <w:sz w:val="20"/>
              </w:rPr>
              <w:t>Justerare</w:t>
            </w:r>
          </w:p>
        </w:tc>
        <w:tc>
          <w:tcPr>
            <w:tcW w:w="7427" w:type="dxa"/>
            <w:gridSpan w:val="5"/>
            <w:tcBorders>
              <w:top w:val="nil"/>
              <w:left w:val="nil"/>
              <w:bottom w:val="nil"/>
              <w:right w:val="single" w:sz="4" w:space="0" w:color="auto"/>
            </w:tcBorders>
            <w:vAlign w:val="bottom"/>
          </w:tcPr>
          <w:p w14:paraId="574992DF" w14:textId="2A0DE937" w:rsidR="00B31B6A" w:rsidRPr="00CA003A" w:rsidRDefault="006A5534" w:rsidP="007910B7">
            <w:pPr>
              <w:pStyle w:val="Tabellinnehll"/>
            </w:pPr>
            <w:r>
              <w:t>Maria Berglund (KD)</w:t>
            </w:r>
          </w:p>
        </w:tc>
      </w:tr>
      <w:tr w:rsidR="00B31B6A" w14:paraId="150EC5A8" w14:textId="77777777" w:rsidTr="00C00C59">
        <w:trPr>
          <w:cantSplit/>
          <w:trHeight w:hRule="exact" w:val="480"/>
        </w:trPr>
        <w:tc>
          <w:tcPr>
            <w:tcW w:w="3005" w:type="dxa"/>
            <w:gridSpan w:val="2"/>
            <w:tcBorders>
              <w:top w:val="nil"/>
              <w:left w:val="single" w:sz="4" w:space="0" w:color="auto"/>
              <w:bottom w:val="nil"/>
              <w:right w:val="nil"/>
            </w:tcBorders>
            <w:vAlign w:val="bottom"/>
          </w:tcPr>
          <w:p w14:paraId="209EF300" w14:textId="77777777" w:rsidR="00B31B6A" w:rsidRPr="00EF6DB5" w:rsidRDefault="00B31B6A" w:rsidP="007910B7">
            <w:pPr>
              <w:pStyle w:val="Ledtext"/>
              <w:rPr>
                <w:b/>
                <w:sz w:val="20"/>
              </w:rPr>
            </w:pPr>
            <w:r>
              <w:rPr>
                <w:b/>
                <w:sz w:val="20"/>
              </w:rPr>
              <w:t xml:space="preserve">Justeringens </w:t>
            </w:r>
            <w:r w:rsidRPr="00EF6DB5">
              <w:rPr>
                <w:b/>
                <w:sz w:val="20"/>
              </w:rPr>
              <w:t>plats och tid</w:t>
            </w:r>
          </w:p>
        </w:tc>
        <w:tc>
          <w:tcPr>
            <w:tcW w:w="7427" w:type="dxa"/>
            <w:gridSpan w:val="5"/>
            <w:tcBorders>
              <w:top w:val="nil"/>
              <w:left w:val="nil"/>
              <w:bottom w:val="nil"/>
              <w:right w:val="single" w:sz="4" w:space="0" w:color="auto"/>
            </w:tcBorders>
            <w:vAlign w:val="bottom"/>
          </w:tcPr>
          <w:p w14:paraId="0CDCFE27" w14:textId="7B1D89B8" w:rsidR="00B31B6A" w:rsidRPr="00CA003A" w:rsidRDefault="006A5534" w:rsidP="007910B7">
            <w:pPr>
              <w:pStyle w:val="Tabellinnehll"/>
            </w:pPr>
            <w:r>
              <w:t>I anslutning till sammanträdet, digital justering</w:t>
            </w:r>
            <w:r w:rsidR="00B31B6A">
              <w:t xml:space="preserve"> </w:t>
            </w:r>
          </w:p>
        </w:tc>
      </w:tr>
      <w:tr w:rsidR="00B31B6A" w14:paraId="0656C9EC" w14:textId="77777777" w:rsidTr="00C00C59">
        <w:trPr>
          <w:cantSplit/>
          <w:trHeight w:hRule="exact" w:val="240"/>
        </w:trPr>
        <w:tc>
          <w:tcPr>
            <w:tcW w:w="10432" w:type="dxa"/>
            <w:gridSpan w:val="7"/>
            <w:tcBorders>
              <w:top w:val="nil"/>
              <w:left w:val="single" w:sz="4" w:space="0" w:color="auto"/>
              <w:bottom w:val="nil"/>
              <w:right w:val="single" w:sz="4" w:space="0" w:color="auto"/>
            </w:tcBorders>
          </w:tcPr>
          <w:p w14:paraId="72C18D4D" w14:textId="77777777" w:rsidR="00B31B6A" w:rsidRPr="00CA003A" w:rsidRDefault="00B31B6A" w:rsidP="007910B7">
            <w:pPr>
              <w:pStyle w:val="Tabellinnehll"/>
            </w:pPr>
          </w:p>
        </w:tc>
      </w:tr>
      <w:tr w:rsidR="00B31B6A" w14:paraId="4F609E55" w14:textId="77777777" w:rsidTr="00C00C59">
        <w:trPr>
          <w:cantSplit/>
          <w:trHeight w:val="480"/>
        </w:trPr>
        <w:tc>
          <w:tcPr>
            <w:tcW w:w="3005" w:type="dxa"/>
            <w:gridSpan w:val="2"/>
            <w:vMerge w:val="restart"/>
            <w:tcBorders>
              <w:top w:val="nil"/>
              <w:left w:val="single" w:sz="4" w:space="0" w:color="auto"/>
              <w:bottom w:val="nil"/>
              <w:right w:val="nil"/>
            </w:tcBorders>
            <w:vAlign w:val="bottom"/>
          </w:tcPr>
          <w:p w14:paraId="4A8D1B74" w14:textId="77777777" w:rsidR="00B31B6A" w:rsidRPr="00EF6DB5" w:rsidRDefault="00B31B6A" w:rsidP="007910B7">
            <w:pPr>
              <w:pStyle w:val="Ledtext"/>
              <w:spacing w:after="80"/>
              <w:rPr>
                <w:b/>
                <w:sz w:val="20"/>
              </w:rPr>
            </w:pPr>
            <w:r w:rsidRPr="00EF6DB5">
              <w:rPr>
                <w:b/>
                <w:sz w:val="20"/>
              </w:rPr>
              <w:t>Underskrifter</w:t>
            </w:r>
          </w:p>
          <w:p w14:paraId="22631E3D" w14:textId="77777777" w:rsidR="00B31B6A" w:rsidRPr="00EF6DB5" w:rsidRDefault="00B31B6A" w:rsidP="007910B7">
            <w:pPr>
              <w:pStyle w:val="Ledtext"/>
              <w:rPr>
                <w:b/>
                <w:sz w:val="20"/>
              </w:rPr>
            </w:pPr>
            <w:r w:rsidRPr="00EF6DB5">
              <w:rPr>
                <w:b/>
                <w:sz w:val="20"/>
              </w:rPr>
              <w:t>Sekreterare</w:t>
            </w:r>
          </w:p>
          <w:p w14:paraId="4F8BCF9E" w14:textId="77777777" w:rsidR="00B31B6A" w:rsidRPr="00CA003A" w:rsidRDefault="00B31B6A" w:rsidP="007910B7">
            <w:pPr>
              <w:pStyle w:val="Ledtext"/>
              <w:rPr>
                <w:sz w:val="20"/>
              </w:rPr>
            </w:pPr>
            <w:r w:rsidRPr="00CA003A">
              <w:rPr>
                <w:sz w:val="20"/>
              </w:rPr>
              <w:tab/>
            </w:r>
          </w:p>
        </w:tc>
        <w:tc>
          <w:tcPr>
            <w:tcW w:w="4819" w:type="dxa"/>
            <w:gridSpan w:val="3"/>
            <w:vMerge w:val="restart"/>
            <w:tcBorders>
              <w:top w:val="nil"/>
              <w:left w:val="nil"/>
              <w:bottom w:val="nil"/>
              <w:right w:val="nil"/>
            </w:tcBorders>
            <w:vAlign w:val="bottom"/>
          </w:tcPr>
          <w:p w14:paraId="41A8C8D9" w14:textId="4393F628" w:rsidR="00B31B6A" w:rsidRPr="006A5534" w:rsidRDefault="006A5534" w:rsidP="007910B7">
            <w:pPr>
              <w:pStyle w:val="Ledtext"/>
              <w:rPr>
                <w:sz w:val="20"/>
              </w:rPr>
            </w:pPr>
            <w:r>
              <w:rPr>
                <w:sz w:val="20"/>
              </w:rPr>
              <w:t>Susan Elmlund</w:t>
            </w:r>
          </w:p>
        </w:tc>
        <w:tc>
          <w:tcPr>
            <w:tcW w:w="1304" w:type="dxa"/>
            <w:tcBorders>
              <w:top w:val="nil"/>
              <w:left w:val="nil"/>
              <w:bottom w:val="nil"/>
              <w:right w:val="nil"/>
            </w:tcBorders>
            <w:vAlign w:val="bottom"/>
          </w:tcPr>
          <w:p w14:paraId="032E0E9E" w14:textId="77777777" w:rsidR="00B31B6A" w:rsidRPr="00CA003A" w:rsidRDefault="00B31B6A" w:rsidP="007910B7">
            <w:pPr>
              <w:pStyle w:val="Ledtext"/>
              <w:rPr>
                <w:sz w:val="20"/>
              </w:rPr>
            </w:pPr>
            <w:r w:rsidRPr="00CA003A">
              <w:rPr>
                <w:sz w:val="20"/>
              </w:rPr>
              <w:t>Paragrafer</w:t>
            </w:r>
          </w:p>
        </w:tc>
        <w:tc>
          <w:tcPr>
            <w:tcW w:w="1304" w:type="dxa"/>
            <w:tcBorders>
              <w:top w:val="nil"/>
              <w:left w:val="nil"/>
              <w:bottom w:val="nil"/>
              <w:right w:val="single" w:sz="4" w:space="0" w:color="auto"/>
            </w:tcBorders>
            <w:vAlign w:val="bottom"/>
          </w:tcPr>
          <w:sdt>
            <w:sdtPr>
              <w:alias w:val="Paragrafer"/>
              <w:tag w:val="Ciceron.Paragrafer"/>
              <w:id w:val="-410856352"/>
              <w:placeholder>
                <w:docPart w:val="DefaultPlaceholder_-1854013440"/>
              </w:placeholder>
            </w:sdtPr>
            <w:sdtEndPr/>
            <w:sdtContent>
              <w:p w14:paraId="18F37873" w14:textId="7C45E58D" w:rsidR="00B31B6A" w:rsidRPr="00CA003A" w:rsidRDefault="00461E04" w:rsidP="007910B7">
                <w:pPr>
                  <w:pStyle w:val="Tabellinnehll"/>
                </w:pPr>
                <w:r w:rsidRPr="00461E04">
                  <w:rPr>
                    <w:bCs/>
                  </w:rPr>
                  <w:t>§</w:t>
                </w:r>
                <w:r>
                  <w:t xml:space="preserve"> 31-33</w:t>
                </w:r>
              </w:p>
            </w:sdtContent>
          </w:sdt>
        </w:tc>
      </w:tr>
      <w:tr w:rsidR="00B31B6A" w14:paraId="53352DAA" w14:textId="77777777" w:rsidTr="00C00C59">
        <w:trPr>
          <w:cantSplit/>
          <w:trHeight w:hRule="exact" w:val="240"/>
        </w:trPr>
        <w:tc>
          <w:tcPr>
            <w:tcW w:w="3005" w:type="dxa"/>
            <w:gridSpan w:val="2"/>
            <w:vMerge/>
            <w:tcBorders>
              <w:top w:val="nil"/>
              <w:left w:val="single" w:sz="4" w:space="0" w:color="auto"/>
              <w:bottom w:val="nil"/>
              <w:right w:val="nil"/>
            </w:tcBorders>
          </w:tcPr>
          <w:p w14:paraId="48A70975" w14:textId="77777777" w:rsidR="00B31B6A" w:rsidRPr="00CA003A" w:rsidRDefault="00B31B6A" w:rsidP="007910B7">
            <w:pPr>
              <w:pStyle w:val="Tabellinnehll"/>
            </w:pPr>
          </w:p>
        </w:tc>
        <w:tc>
          <w:tcPr>
            <w:tcW w:w="4819" w:type="dxa"/>
            <w:gridSpan w:val="3"/>
            <w:vMerge/>
            <w:tcBorders>
              <w:top w:val="nil"/>
              <w:left w:val="nil"/>
              <w:bottom w:val="nil"/>
              <w:right w:val="nil"/>
            </w:tcBorders>
            <w:vAlign w:val="center"/>
          </w:tcPr>
          <w:p w14:paraId="4B229A88" w14:textId="77777777" w:rsidR="00B31B6A" w:rsidRPr="00CA003A" w:rsidRDefault="00B31B6A" w:rsidP="007910B7">
            <w:pPr>
              <w:pStyle w:val="Ledtext"/>
              <w:rPr>
                <w:sz w:val="20"/>
              </w:rPr>
            </w:pPr>
          </w:p>
        </w:tc>
        <w:tc>
          <w:tcPr>
            <w:tcW w:w="2608" w:type="dxa"/>
            <w:gridSpan w:val="2"/>
            <w:tcBorders>
              <w:top w:val="nil"/>
              <w:left w:val="nil"/>
              <w:bottom w:val="nil"/>
              <w:right w:val="single" w:sz="4" w:space="0" w:color="auto"/>
            </w:tcBorders>
          </w:tcPr>
          <w:p w14:paraId="098F22C2" w14:textId="77777777" w:rsidR="00B31B6A" w:rsidRPr="00CA003A" w:rsidRDefault="00B31B6A" w:rsidP="007910B7">
            <w:pPr>
              <w:pStyle w:val="Tabellinnehll"/>
            </w:pPr>
          </w:p>
        </w:tc>
      </w:tr>
      <w:tr w:rsidR="00B31B6A" w14:paraId="26A5D9B0" w14:textId="77777777" w:rsidTr="00C00C59">
        <w:trPr>
          <w:cantSplit/>
          <w:trHeight w:val="480"/>
        </w:trPr>
        <w:tc>
          <w:tcPr>
            <w:tcW w:w="3005" w:type="dxa"/>
            <w:gridSpan w:val="2"/>
            <w:vMerge w:val="restart"/>
            <w:tcBorders>
              <w:top w:val="nil"/>
              <w:left w:val="single" w:sz="4" w:space="0" w:color="auto"/>
              <w:bottom w:val="nil"/>
              <w:right w:val="nil"/>
            </w:tcBorders>
          </w:tcPr>
          <w:p w14:paraId="3A25ADA6" w14:textId="77777777" w:rsidR="00B31B6A" w:rsidRDefault="00B31B6A" w:rsidP="007910B7">
            <w:pPr>
              <w:pStyle w:val="Ledtext"/>
              <w:rPr>
                <w:sz w:val="20"/>
              </w:rPr>
            </w:pPr>
          </w:p>
          <w:p w14:paraId="52837971" w14:textId="77777777" w:rsidR="00B31B6A" w:rsidRDefault="00B31B6A" w:rsidP="007910B7">
            <w:pPr>
              <w:pStyle w:val="Ledtext"/>
              <w:rPr>
                <w:sz w:val="20"/>
              </w:rPr>
            </w:pPr>
          </w:p>
          <w:p w14:paraId="18D6D07A" w14:textId="77777777" w:rsidR="00B31B6A" w:rsidRPr="00EF6DB5" w:rsidRDefault="00B31B6A" w:rsidP="007910B7">
            <w:pPr>
              <w:pStyle w:val="Ledtext"/>
              <w:rPr>
                <w:b/>
                <w:sz w:val="20"/>
              </w:rPr>
            </w:pPr>
            <w:r w:rsidRPr="00EF6DB5">
              <w:rPr>
                <w:b/>
                <w:sz w:val="20"/>
              </w:rPr>
              <w:t>Ordförande</w:t>
            </w:r>
          </w:p>
        </w:tc>
        <w:tc>
          <w:tcPr>
            <w:tcW w:w="4819" w:type="dxa"/>
            <w:gridSpan w:val="3"/>
            <w:vMerge w:val="restart"/>
            <w:tcBorders>
              <w:top w:val="nil"/>
              <w:left w:val="nil"/>
              <w:bottom w:val="nil"/>
              <w:right w:val="nil"/>
            </w:tcBorders>
            <w:vAlign w:val="bottom"/>
          </w:tcPr>
          <w:p w14:paraId="0408856E" w14:textId="77777777" w:rsidR="00B31B6A" w:rsidRDefault="00B31B6A" w:rsidP="007910B7">
            <w:pPr>
              <w:pStyle w:val="Ledtext"/>
              <w:rPr>
                <w:sz w:val="20"/>
              </w:rPr>
            </w:pPr>
          </w:p>
          <w:p w14:paraId="55F38DC6" w14:textId="77777777" w:rsidR="00B31B6A" w:rsidRDefault="00B31B6A" w:rsidP="007910B7">
            <w:pPr>
              <w:pStyle w:val="Ledtext"/>
              <w:rPr>
                <w:sz w:val="20"/>
              </w:rPr>
            </w:pPr>
          </w:p>
          <w:p w14:paraId="7B92C356" w14:textId="77777777" w:rsidR="00B31B6A" w:rsidRDefault="00B31B6A" w:rsidP="007910B7">
            <w:pPr>
              <w:pStyle w:val="Ledtext"/>
              <w:rPr>
                <w:sz w:val="20"/>
              </w:rPr>
            </w:pPr>
          </w:p>
          <w:p w14:paraId="485CB559" w14:textId="36E8369B" w:rsidR="00B31B6A" w:rsidRPr="00EF6DB5" w:rsidRDefault="00461E04" w:rsidP="007910B7">
            <w:pPr>
              <w:pStyle w:val="Ledtext"/>
            </w:pPr>
            <w:r>
              <w:rPr>
                <w:sz w:val="20"/>
              </w:rPr>
              <w:t>Mikael Henrysson</w:t>
            </w:r>
            <w:r w:rsidR="006A5534">
              <w:rPr>
                <w:sz w:val="20"/>
              </w:rPr>
              <w:t xml:space="preserve"> (SD)</w:t>
            </w:r>
          </w:p>
        </w:tc>
        <w:tc>
          <w:tcPr>
            <w:tcW w:w="2608" w:type="dxa"/>
            <w:gridSpan w:val="2"/>
            <w:tcBorders>
              <w:top w:val="nil"/>
              <w:left w:val="nil"/>
              <w:bottom w:val="nil"/>
              <w:right w:val="single" w:sz="4" w:space="0" w:color="auto"/>
            </w:tcBorders>
          </w:tcPr>
          <w:p w14:paraId="27A601F5" w14:textId="77777777" w:rsidR="00B31B6A" w:rsidRPr="00CA003A" w:rsidRDefault="00B31B6A" w:rsidP="007910B7">
            <w:pPr>
              <w:pStyle w:val="Tabellinnehll"/>
            </w:pPr>
          </w:p>
        </w:tc>
      </w:tr>
      <w:tr w:rsidR="00B31B6A" w14:paraId="607B15DB" w14:textId="77777777" w:rsidTr="00C00C59">
        <w:trPr>
          <w:cantSplit/>
          <w:trHeight w:hRule="exact" w:val="522"/>
        </w:trPr>
        <w:tc>
          <w:tcPr>
            <w:tcW w:w="3005" w:type="dxa"/>
            <w:gridSpan w:val="2"/>
            <w:vMerge/>
            <w:tcBorders>
              <w:top w:val="nil"/>
              <w:left w:val="single" w:sz="4" w:space="0" w:color="auto"/>
              <w:bottom w:val="nil"/>
              <w:right w:val="nil"/>
            </w:tcBorders>
          </w:tcPr>
          <w:p w14:paraId="439D0BEE" w14:textId="77777777" w:rsidR="00B31B6A" w:rsidRPr="00CA003A" w:rsidRDefault="00B31B6A" w:rsidP="007910B7">
            <w:pPr>
              <w:pStyle w:val="Tabellinnehll"/>
            </w:pPr>
          </w:p>
        </w:tc>
        <w:tc>
          <w:tcPr>
            <w:tcW w:w="4819" w:type="dxa"/>
            <w:gridSpan w:val="3"/>
            <w:vMerge/>
            <w:tcBorders>
              <w:top w:val="nil"/>
              <w:left w:val="nil"/>
              <w:bottom w:val="nil"/>
              <w:right w:val="nil"/>
            </w:tcBorders>
            <w:vAlign w:val="center"/>
          </w:tcPr>
          <w:p w14:paraId="7ADF7EE0" w14:textId="77777777" w:rsidR="00B31B6A" w:rsidRPr="00CA003A" w:rsidRDefault="00B31B6A" w:rsidP="007910B7">
            <w:pPr>
              <w:pStyle w:val="Ledtext"/>
              <w:rPr>
                <w:sz w:val="20"/>
              </w:rPr>
            </w:pPr>
          </w:p>
        </w:tc>
        <w:tc>
          <w:tcPr>
            <w:tcW w:w="2608" w:type="dxa"/>
            <w:gridSpan w:val="2"/>
            <w:tcBorders>
              <w:top w:val="nil"/>
              <w:left w:val="nil"/>
              <w:bottom w:val="nil"/>
              <w:right w:val="single" w:sz="4" w:space="0" w:color="auto"/>
            </w:tcBorders>
          </w:tcPr>
          <w:p w14:paraId="6B135A46" w14:textId="77777777" w:rsidR="00B31B6A" w:rsidRPr="00CA003A" w:rsidRDefault="00B31B6A" w:rsidP="007910B7">
            <w:pPr>
              <w:pStyle w:val="Tabellinnehll"/>
            </w:pPr>
          </w:p>
        </w:tc>
      </w:tr>
      <w:tr w:rsidR="00B31B6A" w14:paraId="70D4FD3E" w14:textId="77777777" w:rsidTr="00C00C59">
        <w:trPr>
          <w:cantSplit/>
          <w:trHeight w:val="480"/>
        </w:trPr>
        <w:tc>
          <w:tcPr>
            <w:tcW w:w="3005" w:type="dxa"/>
            <w:gridSpan w:val="2"/>
            <w:vMerge w:val="restart"/>
            <w:tcBorders>
              <w:top w:val="nil"/>
              <w:left w:val="single" w:sz="4" w:space="0" w:color="auto"/>
              <w:bottom w:val="nil"/>
              <w:right w:val="nil"/>
            </w:tcBorders>
          </w:tcPr>
          <w:p w14:paraId="6D025816" w14:textId="77777777" w:rsidR="00B31B6A" w:rsidRDefault="00B31B6A" w:rsidP="007910B7">
            <w:pPr>
              <w:pStyle w:val="Ledtext"/>
              <w:rPr>
                <w:sz w:val="20"/>
              </w:rPr>
            </w:pPr>
          </w:p>
          <w:p w14:paraId="0DFA228E" w14:textId="77777777" w:rsidR="00B31B6A" w:rsidRDefault="00B31B6A" w:rsidP="007910B7">
            <w:pPr>
              <w:pStyle w:val="Ledtext"/>
              <w:rPr>
                <w:sz w:val="20"/>
              </w:rPr>
            </w:pPr>
          </w:p>
          <w:p w14:paraId="500C5E0D" w14:textId="77777777" w:rsidR="00B31B6A" w:rsidRPr="00EF6DB5" w:rsidRDefault="00B31B6A" w:rsidP="007910B7">
            <w:pPr>
              <w:pStyle w:val="Ledtext"/>
              <w:rPr>
                <w:b/>
                <w:sz w:val="20"/>
              </w:rPr>
            </w:pPr>
            <w:r w:rsidRPr="00EF6DB5">
              <w:rPr>
                <w:b/>
                <w:sz w:val="20"/>
              </w:rPr>
              <w:t>Justerare</w:t>
            </w:r>
            <w:r w:rsidRPr="00EF6DB5">
              <w:rPr>
                <w:b/>
                <w:sz w:val="20"/>
              </w:rPr>
              <w:tab/>
            </w:r>
          </w:p>
        </w:tc>
        <w:tc>
          <w:tcPr>
            <w:tcW w:w="4819" w:type="dxa"/>
            <w:gridSpan w:val="3"/>
            <w:vMerge w:val="restart"/>
            <w:tcBorders>
              <w:top w:val="nil"/>
              <w:left w:val="nil"/>
              <w:right w:val="nil"/>
            </w:tcBorders>
            <w:vAlign w:val="bottom"/>
          </w:tcPr>
          <w:p w14:paraId="058108F8" w14:textId="70723EFF" w:rsidR="00B31B6A" w:rsidRPr="006A5534" w:rsidRDefault="006A5534" w:rsidP="007910B7">
            <w:pPr>
              <w:pStyle w:val="Ledtext"/>
              <w:rPr>
                <w:sz w:val="20"/>
              </w:rPr>
            </w:pPr>
            <w:r>
              <w:rPr>
                <w:sz w:val="20"/>
              </w:rPr>
              <w:t>Maria Berglund (KD)</w:t>
            </w:r>
          </w:p>
        </w:tc>
        <w:tc>
          <w:tcPr>
            <w:tcW w:w="2608" w:type="dxa"/>
            <w:gridSpan w:val="2"/>
            <w:tcBorders>
              <w:top w:val="nil"/>
              <w:left w:val="nil"/>
              <w:bottom w:val="nil"/>
              <w:right w:val="single" w:sz="4" w:space="0" w:color="auto"/>
            </w:tcBorders>
          </w:tcPr>
          <w:p w14:paraId="4241C951" w14:textId="77777777" w:rsidR="00B31B6A" w:rsidRPr="00CA003A" w:rsidRDefault="00B31B6A" w:rsidP="007910B7">
            <w:pPr>
              <w:pStyle w:val="Tabellinnehll"/>
            </w:pPr>
          </w:p>
        </w:tc>
      </w:tr>
      <w:tr w:rsidR="00B31B6A" w14:paraId="6ED29061" w14:textId="77777777" w:rsidTr="00C00C59">
        <w:trPr>
          <w:cantSplit/>
          <w:trHeight w:hRule="exact" w:val="495"/>
        </w:trPr>
        <w:tc>
          <w:tcPr>
            <w:tcW w:w="3005" w:type="dxa"/>
            <w:gridSpan w:val="2"/>
            <w:vMerge/>
            <w:tcBorders>
              <w:top w:val="nil"/>
              <w:left w:val="single" w:sz="4" w:space="0" w:color="auto"/>
              <w:bottom w:val="nil"/>
              <w:right w:val="nil"/>
            </w:tcBorders>
          </w:tcPr>
          <w:p w14:paraId="3604250A" w14:textId="77777777" w:rsidR="00B31B6A" w:rsidRPr="00CA003A" w:rsidRDefault="00B31B6A" w:rsidP="007910B7">
            <w:pPr>
              <w:pStyle w:val="Tabellinnehll"/>
            </w:pPr>
          </w:p>
        </w:tc>
        <w:tc>
          <w:tcPr>
            <w:tcW w:w="4819" w:type="dxa"/>
            <w:gridSpan w:val="3"/>
            <w:vMerge/>
            <w:tcBorders>
              <w:left w:val="nil"/>
              <w:bottom w:val="nil"/>
              <w:right w:val="nil"/>
            </w:tcBorders>
            <w:vAlign w:val="bottom"/>
          </w:tcPr>
          <w:p w14:paraId="580DD1AA" w14:textId="77777777" w:rsidR="00B31B6A" w:rsidRPr="00CA003A" w:rsidRDefault="00B31B6A" w:rsidP="007910B7">
            <w:pPr>
              <w:pStyle w:val="Ledtext"/>
              <w:rPr>
                <w:sz w:val="20"/>
              </w:rPr>
            </w:pPr>
          </w:p>
        </w:tc>
        <w:tc>
          <w:tcPr>
            <w:tcW w:w="2608" w:type="dxa"/>
            <w:gridSpan w:val="2"/>
            <w:tcBorders>
              <w:top w:val="nil"/>
              <w:left w:val="nil"/>
              <w:bottom w:val="nil"/>
              <w:right w:val="single" w:sz="4" w:space="0" w:color="auto"/>
            </w:tcBorders>
          </w:tcPr>
          <w:p w14:paraId="25314937" w14:textId="77777777" w:rsidR="00B31B6A" w:rsidRPr="00CA003A" w:rsidRDefault="00B31B6A" w:rsidP="007910B7">
            <w:pPr>
              <w:pStyle w:val="Tabellinnehll"/>
            </w:pPr>
          </w:p>
        </w:tc>
      </w:tr>
      <w:tr w:rsidR="00B31B6A" w14:paraId="17F3B8B2" w14:textId="77777777" w:rsidTr="00C00C59">
        <w:trPr>
          <w:cantSplit/>
          <w:trHeight w:hRule="exact" w:val="240"/>
        </w:trPr>
        <w:tc>
          <w:tcPr>
            <w:tcW w:w="3005" w:type="dxa"/>
            <w:gridSpan w:val="2"/>
            <w:tcBorders>
              <w:top w:val="nil"/>
              <w:left w:val="single" w:sz="4" w:space="0" w:color="auto"/>
              <w:bottom w:val="single" w:sz="4" w:space="0" w:color="auto"/>
              <w:right w:val="nil"/>
            </w:tcBorders>
          </w:tcPr>
          <w:p w14:paraId="1EF9CB6E" w14:textId="77777777" w:rsidR="00B31B6A" w:rsidRPr="00DA25F2" w:rsidRDefault="00B31B6A" w:rsidP="007910B7">
            <w:pPr>
              <w:pStyle w:val="Tabellinnehll"/>
              <w:rPr>
                <w:sz w:val="12"/>
                <w:szCs w:val="12"/>
              </w:rPr>
            </w:pPr>
          </w:p>
        </w:tc>
        <w:tc>
          <w:tcPr>
            <w:tcW w:w="2211" w:type="dxa"/>
            <w:tcBorders>
              <w:top w:val="nil"/>
              <w:left w:val="nil"/>
              <w:bottom w:val="single" w:sz="4" w:space="0" w:color="auto"/>
              <w:right w:val="nil"/>
            </w:tcBorders>
            <w:vAlign w:val="center"/>
          </w:tcPr>
          <w:p w14:paraId="6FFE0DE7" w14:textId="77777777" w:rsidR="00B31B6A" w:rsidRPr="00DA25F2" w:rsidRDefault="00B31B6A" w:rsidP="007910B7">
            <w:pPr>
              <w:pStyle w:val="Ledtext"/>
              <w:rPr>
                <w:sz w:val="12"/>
                <w:szCs w:val="12"/>
              </w:rPr>
            </w:pPr>
          </w:p>
        </w:tc>
        <w:tc>
          <w:tcPr>
            <w:tcW w:w="2608" w:type="dxa"/>
            <w:gridSpan w:val="2"/>
            <w:tcBorders>
              <w:top w:val="nil"/>
              <w:left w:val="nil"/>
              <w:bottom w:val="single" w:sz="4" w:space="0" w:color="auto"/>
              <w:right w:val="nil"/>
            </w:tcBorders>
            <w:vAlign w:val="center"/>
          </w:tcPr>
          <w:p w14:paraId="00685A0C" w14:textId="77777777" w:rsidR="00B31B6A" w:rsidRPr="00DA25F2" w:rsidRDefault="00B31B6A" w:rsidP="007910B7">
            <w:pPr>
              <w:pStyle w:val="Ledtext"/>
              <w:rPr>
                <w:sz w:val="12"/>
                <w:szCs w:val="12"/>
              </w:rPr>
            </w:pPr>
          </w:p>
        </w:tc>
        <w:tc>
          <w:tcPr>
            <w:tcW w:w="2608" w:type="dxa"/>
            <w:gridSpan w:val="2"/>
            <w:tcBorders>
              <w:top w:val="nil"/>
              <w:left w:val="nil"/>
              <w:bottom w:val="single" w:sz="4" w:space="0" w:color="auto"/>
              <w:right w:val="single" w:sz="4" w:space="0" w:color="auto"/>
            </w:tcBorders>
          </w:tcPr>
          <w:p w14:paraId="3E532D0A" w14:textId="77777777" w:rsidR="00B31B6A" w:rsidRPr="00DA25F2" w:rsidRDefault="00B31B6A" w:rsidP="007910B7">
            <w:pPr>
              <w:pStyle w:val="Tabellinnehll"/>
              <w:rPr>
                <w:sz w:val="12"/>
                <w:szCs w:val="12"/>
              </w:rPr>
            </w:pPr>
          </w:p>
        </w:tc>
      </w:tr>
      <w:tr w:rsidR="00B31B6A" w:rsidRPr="00DA25F2" w14:paraId="57323EF9" w14:textId="77777777" w:rsidTr="00C00C59">
        <w:trPr>
          <w:cantSplit/>
          <w:trHeight w:hRule="exact" w:val="240"/>
        </w:trPr>
        <w:tc>
          <w:tcPr>
            <w:tcW w:w="10432" w:type="dxa"/>
            <w:gridSpan w:val="7"/>
            <w:tcBorders>
              <w:top w:val="single" w:sz="4" w:space="0" w:color="auto"/>
              <w:left w:val="single" w:sz="4" w:space="0" w:color="auto"/>
              <w:bottom w:val="nil"/>
              <w:right w:val="single" w:sz="4" w:space="0" w:color="auto"/>
            </w:tcBorders>
          </w:tcPr>
          <w:p w14:paraId="7C014147" w14:textId="77777777" w:rsidR="00B31B6A" w:rsidRPr="00DA25F2" w:rsidRDefault="00B31B6A" w:rsidP="007910B7">
            <w:pPr>
              <w:pStyle w:val="Tabellinnehll"/>
              <w:rPr>
                <w:sz w:val="12"/>
                <w:szCs w:val="12"/>
              </w:rPr>
            </w:pPr>
          </w:p>
        </w:tc>
      </w:tr>
      <w:tr w:rsidR="00B31B6A" w14:paraId="5CEB40EB" w14:textId="77777777" w:rsidTr="00C00C59">
        <w:trPr>
          <w:cantSplit/>
          <w:trHeight w:val="454"/>
        </w:trPr>
        <w:tc>
          <w:tcPr>
            <w:tcW w:w="3005" w:type="dxa"/>
            <w:gridSpan w:val="2"/>
            <w:tcBorders>
              <w:top w:val="nil"/>
              <w:left w:val="single" w:sz="4" w:space="0" w:color="auto"/>
              <w:bottom w:val="nil"/>
              <w:right w:val="nil"/>
            </w:tcBorders>
          </w:tcPr>
          <w:p w14:paraId="3DA6ABCD" w14:textId="77777777" w:rsidR="00B31B6A" w:rsidRPr="00CA003A" w:rsidRDefault="00B31B6A" w:rsidP="007910B7">
            <w:pPr>
              <w:pStyle w:val="Tabellinnehll"/>
            </w:pPr>
          </w:p>
        </w:tc>
        <w:tc>
          <w:tcPr>
            <w:tcW w:w="7427" w:type="dxa"/>
            <w:gridSpan w:val="5"/>
            <w:tcBorders>
              <w:top w:val="nil"/>
              <w:left w:val="nil"/>
              <w:bottom w:val="nil"/>
              <w:right w:val="single" w:sz="4" w:space="0" w:color="auto"/>
            </w:tcBorders>
          </w:tcPr>
          <w:p w14:paraId="3E19AD0B" w14:textId="77777777" w:rsidR="00B31B6A" w:rsidRPr="00CA003A" w:rsidRDefault="00B31B6A" w:rsidP="007910B7">
            <w:pPr>
              <w:pStyle w:val="Tabellinnehll"/>
            </w:pPr>
            <w:r>
              <w:rPr>
                <w:b/>
                <w:bCs/>
              </w:rPr>
              <w:t>ANSLAGS</w:t>
            </w:r>
            <w:r w:rsidRPr="00CA003A">
              <w:rPr>
                <w:b/>
                <w:bCs/>
              </w:rPr>
              <w:t>BEVIS</w:t>
            </w:r>
          </w:p>
          <w:p w14:paraId="7A10431A" w14:textId="77777777" w:rsidR="00B31B6A" w:rsidRPr="00CA003A" w:rsidRDefault="00B31B6A" w:rsidP="007910B7">
            <w:pPr>
              <w:pStyle w:val="Ledtext"/>
              <w:spacing w:before="80"/>
              <w:rPr>
                <w:sz w:val="20"/>
              </w:rPr>
            </w:pPr>
            <w:r w:rsidRPr="00CA003A">
              <w:rPr>
                <w:sz w:val="20"/>
              </w:rPr>
              <w:t>Protokollet är justerat. Justeringen har tillkännagivits genom anslag.</w:t>
            </w:r>
          </w:p>
        </w:tc>
      </w:tr>
      <w:tr w:rsidR="00B31B6A" w14:paraId="6EF6F666" w14:textId="77777777" w:rsidTr="00C00C59">
        <w:trPr>
          <w:cantSplit/>
          <w:trHeight w:hRule="exact" w:val="454"/>
        </w:trPr>
        <w:tc>
          <w:tcPr>
            <w:tcW w:w="3005" w:type="dxa"/>
            <w:gridSpan w:val="2"/>
            <w:tcBorders>
              <w:top w:val="nil"/>
            </w:tcBorders>
            <w:vAlign w:val="bottom"/>
          </w:tcPr>
          <w:p w14:paraId="4826569B" w14:textId="77777777" w:rsidR="00B31B6A" w:rsidRPr="00EF6DB5" w:rsidRDefault="00B31B6A" w:rsidP="007910B7">
            <w:pPr>
              <w:pStyle w:val="Ledtext"/>
              <w:rPr>
                <w:b/>
                <w:sz w:val="20"/>
              </w:rPr>
            </w:pPr>
            <w:r w:rsidRPr="00EF6DB5">
              <w:rPr>
                <w:b/>
                <w:sz w:val="20"/>
              </w:rPr>
              <w:t>Organ</w:t>
            </w:r>
          </w:p>
        </w:tc>
        <w:tc>
          <w:tcPr>
            <w:tcW w:w="7427" w:type="dxa"/>
            <w:gridSpan w:val="5"/>
            <w:vAlign w:val="bottom"/>
          </w:tcPr>
          <w:p w14:paraId="01D54CFB" w14:textId="6982864F" w:rsidR="00B31B6A" w:rsidRPr="00CA003A" w:rsidRDefault="00461E04" w:rsidP="007910B7">
            <w:pPr>
              <w:pStyle w:val="Tabellinnehll"/>
            </w:pPr>
            <w:r>
              <w:t>Kommunstyrelsens arbetsutskott</w:t>
            </w:r>
          </w:p>
        </w:tc>
      </w:tr>
      <w:tr w:rsidR="00B31B6A" w14:paraId="1564F56E" w14:textId="77777777" w:rsidTr="00C00C59">
        <w:trPr>
          <w:cantSplit/>
          <w:trHeight w:hRule="exact" w:val="454"/>
        </w:trPr>
        <w:tc>
          <w:tcPr>
            <w:tcW w:w="3005" w:type="dxa"/>
            <w:gridSpan w:val="2"/>
            <w:vAlign w:val="bottom"/>
          </w:tcPr>
          <w:p w14:paraId="13579042" w14:textId="77777777" w:rsidR="00B31B6A" w:rsidRPr="00EF6DB5" w:rsidRDefault="00B31B6A" w:rsidP="007910B7">
            <w:pPr>
              <w:pStyle w:val="Ledtext"/>
              <w:rPr>
                <w:b/>
                <w:sz w:val="20"/>
              </w:rPr>
            </w:pPr>
            <w:r w:rsidRPr="00EF6DB5">
              <w:rPr>
                <w:b/>
                <w:sz w:val="20"/>
              </w:rPr>
              <w:t>Sammanträdesdatum</w:t>
            </w:r>
          </w:p>
        </w:tc>
        <w:tc>
          <w:tcPr>
            <w:tcW w:w="7427" w:type="dxa"/>
            <w:gridSpan w:val="5"/>
            <w:vAlign w:val="bottom"/>
          </w:tcPr>
          <w:p w14:paraId="2145FF6E" w14:textId="0F0169DA" w:rsidR="00B31B6A" w:rsidRPr="00CA003A" w:rsidRDefault="00461E04" w:rsidP="007910B7">
            <w:pPr>
              <w:pStyle w:val="Tabellinnehll"/>
            </w:pPr>
            <w:r>
              <w:t>2024-03-27</w:t>
            </w:r>
          </w:p>
        </w:tc>
      </w:tr>
      <w:tr w:rsidR="00B31B6A" w14:paraId="3C13267B" w14:textId="77777777" w:rsidTr="00C00C59">
        <w:trPr>
          <w:cantSplit/>
          <w:trHeight w:val="454"/>
        </w:trPr>
        <w:tc>
          <w:tcPr>
            <w:tcW w:w="3005" w:type="dxa"/>
            <w:gridSpan w:val="2"/>
            <w:vAlign w:val="bottom"/>
          </w:tcPr>
          <w:p w14:paraId="5D2847F6" w14:textId="77777777" w:rsidR="00B31B6A" w:rsidRPr="00EF6DB5" w:rsidRDefault="00B31B6A" w:rsidP="007910B7">
            <w:pPr>
              <w:pStyle w:val="Ledtext"/>
              <w:rPr>
                <w:b/>
                <w:sz w:val="20"/>
              </w:rPr>
            </w:pPr>
            <w:r w:rsidRPr="00EF6DB5">
              <w:rPr>
                <w:b/>
                <w:sz w:val="20"/>
              </w:rPr>
              <w:t xml:space="preserve">Anslaget är uppsatt </w:t>
            </w:r>
          </w:p>
        </w:tc>
        <w:tc>
          <w:tcPr>
            <w:tcW w:w="7427" w:type="dxa"/>
            <w:gridSpan w:val="5"/>
            <w:vAlign w:val="bottom"/>
          </w:tcPr>
          <w:p w14:paraId="6D5DA1C0" w14:textId="251039CE" w:rsidR="00B31B6A" w:rsidRPr="00CA003A" w:rsidRDefault="006A5534" w:rsidP="007910B7">
            <w:pPr>
              <w:pStyle w:val="Tabellinnehll"/>
            </w:pPr>
            <w:r>
              <w:t>2024-03-28 – 2024-04-19</w:t>
            </w:r>
            <w:r w:rsidR="00B31B6A">
              <w:t xml:space="preserve"> </w:t>
            </w:r>
          </w:p>
        </w:tc>
      </w:tr>
      <w:tr w:rsidR="00B31B6A" w14:paraId="36F78735" w14:textId="77777777" w:rsidTr="00C00C59">
        <w:trPr>
          <w:cantSplit/>
          <w:trHeight w:hRule="exact" w:val="454"/>
        </w:trPr>
        <w:tc>
          <w:tcPr>
            <w:tcW w:w="3005" w:type="dxa"/>
            <w:gridSpan w:val="2"/>
            <w:vAlign w:val="bottom"/>
          </w:tcPr>
          <w:p w14:paraId="45B80D88" w14:textId="77777777" w:rsidR="00B31B6A" w:rsidRPr="00EF6DB5" w:rsidRDefault="00B31B6A" w:rsidP="007910B7">
            <w:pPr>
              <w:pStyle w:val="Ledtext"/>
              <w:rPr>
                <w:b/>
                <w:sz w:val="20"/>
              </w:rPr>
            </w:pPr>
            <w:r w:rsidRPr="00EF6DB5">
              <w:rPr>
                <w:b/>
                <w:sz w:val="20"/>
              </w:rPr>
              <w:t>Förvaringsplats för protokollet</w:t>
            </w:r>
          </w:p>
        </w:tc>
        <w:tc>
          <w:tcPr>
            <w:tcW w:w="7427" w:type="dxa"/>
            <w:gridSpan w:val="5"/>
            <w:vAlign w:val="bottom"/>
          </w:tcPr>
          <w:p w14:paraId="40EBF3DF" w14:textId="016BFEBC" w:rsidR="00B31B6A" w:rsidRPr="00CA003A" w:rsidRDefault="006A5534" w:rsidP="007910B7">
            <w:pPr>
              <w:pStyle w:val="Tabellinnehll"/>
            </w:pPr>
            <w:r>
              <w:t>Kommunstyrelsens förvaltning kommunledning</w:t>
            </w:r>
          </w:p>
        </w:tc>
      </w:tr>
      <w:tr w:rsidR="00B31B6A" w14:paraId="2509A7D2" w14:textId="77777777" w:rsidTr="00C00C59">
        <w:trPr>
          <w:cantSplit/>
          <w:trHeight w:hRule="exact" w:val="240"/>
        </w:trPr>
        <w:tc>
          <w:tcPr>
            <w:tcW w:w="10432" w:type="dxa"/>
            <w:gridSpan w:val="7"/>
          </w:tcPr>
          <w:p w14:paraId="510AC3E2" w14:textId="77777777" w:rsidR="00B31B6A" w:rsidRPr="00CA003A" w:rsidRDefault="00B31B6A" w:rsidP="007910B7">
            <w:pPr>
              <w:pStyle w:val="Tabellinnehll"/>
            </w:pPr>
          </w:p>
        </w:tc>
      </w:tr>
      <w:tr w:rsidR="00C00C59" w14:paraId="6AA451B3" w14:textId="77777777" w:rsidTr="00B16269">
        <w:trPr>
          <w:cantSplit/>
          <w:trHeight w:val="454"/>
        </w:trPr>
        <w:tc>
          <w:tcPr>
            <w:tcW w:w="2998" w:type="dxa"/>
            <w:tcBorders>
              <w:bottom w:val="nil"/>
            </w:tcBorders>
            <w:vAlign w:val="bottom"/>
          </w:tcPr>
          <w:p w14:paraId="7E77DA48" w14:textId="77777777" w:rsidR="00C00C59" w:rsidRPr="007659EC" w:rsidRDefault="00C00C59" w:rsidP="007910B7">
            <w:pPr>
              <w:pStyle w:val="Ledtext"/>
              <w:rPr>
                <w:b/>
                <w:sz w:val="20"/>
              </w:rPr>
            </w:pPr>
            <w:r w:rsidRPr="007659EC">
              <w:rPr>
                <w:b/>
                <w:sz w:val="20"/>
              </w:rPr>
              <w:t>Underskrift</w:t>
            </w:r>
          </w:p>
        </w:tc>
        <w:tc>
          <w:tcPr>
            <w:tcW w:w="7434" w:type="dxa"/>
            <w:gridSpan w:val="6"/>
          </w:tcPr>
          <w:p w14:paraId="6237A814" w14:textId="77777777" w:rsidR="00C00C59" w:rsidRDefault="00C00C59" w:rsidP="007910B7">
            <w:pPr>
              <w:pStyle w:val="Tabellinnehll"/>
            </w:pPr>
          </w:p>
          <w:p w14:paraId="56FE08CC" w14:textId="759468DC" w:rsidR="006A5534" w:rsidRPr="00CA003A" w:rsidRDefault="006A5534" w:rsidP="007910B7">
            <w:pPr>
              <w:pStyle w:val="Tabellinnehll"/>
            </w:pPr>
            <w:r>
              <w:t>Susan Elmlund</w:t>
            </w:r>
          </w:p>
        </w:tc>
      </w:tr>
      <w:tr w:rsidR="00C00C59" w14:paraId="7F505142" w14:textId="77777777" w:rsidTr="00B16269">
        <w:trPr>
          <w:cantSplit/>
          <w:trHeight w:hRule="exact" w:val="240"/>
        </w:trPr>
        <w:tc>
          <w:tcPr>
            <w:tcW w:w="2998" w:type="dxa"/>
            <w:tcBorders>
              <w:top w:val="nil"/>
              <w:bottom w:val="single" w:sz="4" w:space="0" w:color="auto"/>
            </w:tcBorders>
          </w:tcPr>
          <w:p w14:paraId="3CDF26D4" w14:textId="77777777" w:rsidR="00C00C59" w:rsidRPr="00CA003A" w:rsidRDefault="00C00C59" w:rsidP="007910B7">
            <w:pPr>
              <w:pStyle w:val="Tabellinnehll"/>
            </w:pPr>
          </w:p>
        </w:tc>
        <w:tc>
          <w:tcPr>
            <w:tcW w:w="7434" w:type="dxa"/>
            <w:gridSpan w:val="6"/>
            <w:vAlign w:val="center"/>
          </w:tcPr>
          <w:p w14:paraId="57E174F2" w14:textId="40F10EBB" w:rsidR="00C00C59" w:rsidRPr="00CA003A" w:rsidRDefault="00C00C59" w:rsidP="007910B7">
            <w:pPr>
              <w:pStyle w:val="Tabellinnehll"/>
            </w:pPr>
          </w:p>
        </w:tc>
      </w:tr>
    </w:tbl>
    <w:p w14:paraId="474A6004" w14:textId="77777777" w:rsidR="00B31B6A" w:rsidRPr="00B31B6A" w:rsidRDefault="00B31B6A" w:rsidP="004A2ACA">
      <w:pPr>
        <w:sectPr w:rsidR="00B31B6A" w:rsidRPr="00B31B6A" w:rsidSect="00C00C59">
          <w:headerReference w:type="even" r:id="rId9"/>
          <w:headerReference w:type="default" r:id="rId10"/>
          <w:footerReference w:type="even" r:id="rId11"/>
          <w:footerReference w:type="default" r:id="rId12"/>
          <w:headerReference w:type="first" r:id="rId13"/>
          <w:footerReference w:type="first" r:id="rId14"/>
          <w:pgSz w:w="11906" w:h="16838" w:code="9"/>
          <w:pgMar w:top="454" w:right="2041" w:bottom="397" w:left="2438" w:header="454" w:footer="397" w:gutter="0"/>
          <w:cols w:space="720"/>
          <w:titlePg/>
          <w:docGrid w:linePitch="326"/>
        </w:sectPr>
      </w:pPr>
    </w:p>
    <w:p w14:paraId="722AEC46" w14:textId="77777777" w:rsidR="00461E04" w:rsidRDefault="003F12A8" w:rsidP="00C305F6">
      <w:pPr>
        <w:pStyle w:val="rendelista"/>
        <w:pageBreakBefore/>
        <w:spacing w:before="120"/>
        <w:rPr>
          <w:noProof/>
        </w:rPr>
      </w:pPr>
      <w:r w:rsidRPr="00DA25F2">
        <w:rPr>
          <w:rFonts w:ascii="Arial" w:hAnsi="Arial" w:cs="Arial"/>
          <w:sz w:val="32"/>
          <w:szCs w:val="32"/>
        </w:rPr>
        <w:lastRenderedPageBreak/>
        <w:t>Ärendelista</w:t>
      </w:r>
      <w:r>
        <w:rPr>
          <w:rFonts w:ascii="Arial" w:hAnsi="Arial" w:cs="Arial"/>
          <w:sz w:val="32"/>
          <w:szCs w:val="32"/>
        </w:rPr>
        <w:fldChar w:fldCharType="begin"/>
      </w:r>
      <w:r w:rsidRPr="00DA25F2">
        <w:rPr>
          <w:rFonts w:ascii="Arial" w:hAnsi="Arial" w:cs="Arial"/>
          <w:sz w:val="32"/>
          <w:szCs w:val="32"/>
        </w:rPr>
        <w:instrText xml:space="preserve"> TOC </w:instrText>
      </w:r>
      <w:r w:rsidR="002B6144">
        <w:rPr>
          <w:rFonts w:ascii="Arial" w:hAnsi="Arial" w:cs="Arial"/>
          <w:sz w:val="32"/>
          <w:szCs w:val="32"/>
        </w:rPr>
        <w:instrText xml:space="preserve">\n 1-1 </w:instrText>
      </w:r>
      <w:r w:rsidRPr="00DA25F2">
        <w:rPr>
          <w:rFonts w:ascii="Arial" w:hAnsi="Arial" w:cs="Arial"/>
          <w:sz w:val="32"/>
          <w:szCs w:val="32"/>
        </w:rPr>
        <w:instrText xml:space="preserve">\h \z \t "Rubrik 1;2;Paragrafnummer;1" </w:instrText>
      </w:r>
      <w:r>
        <w:rPr>
          <w:rFonts w:ascii="Arial" w:hAnsi="Arial" w:cs="Arial"/>
          <w:sz w:val="32"/>
          <w:szCs w:val="32"/>
        </w:rPr>
        <w:fldChar w:fldCharType="separate"/>
      </w:r>
    </w:p>
    <w:p w14:paraId="73B71F1B" w14:textId="3C2AA5E2" w:rsidR="00461E04" w:rsidRDefault="00400081">
      <w:pPr>
        <w:pStyle w:val="Innehll1"/>
        <w:rPr>
          <w:rFonts w:asciiTheme="minorHAnsi" w:eastAsiaTheme="minorEastAsia" w:hAnsiTheme="minorHAnsi" w:cstheme="minorBidi"/>
          <w:noProof/>
          <w:kern w:val="2"/>
          <w:sz w:val="22"/>
          <w:szCs w:val="22"/>
          <w14:ligatures w14:val="standardContextual"/>
        </w:rPr>
      </w:pPr>
      <w:hyperlink w:anchor="_Toc162421153" w:history="1">
        <w:r w:rsidR="00461E04" w:rsidRPr="00A1303D">
          <w:rPr>
            <w:rStyle w:val="Hyperlnk"/>
            <w:noProof/>
          </w:rPr>
          <w:t>§ 31</w:t>
        </w:r>
        <w:r w:rsidR="00461E04">
          <w:rPr>
            <w:rFonts w:asciiTheme="minorHAnsi" w:eastAsiaTheme="minorEastAsia" w:hAnsiTheme="minorHAnsi" w:cstheme="minorBidi"/>
            <w:noProof/>
            <w:kern w:val="2"/>
            <w:sz w:val="22"/>
            <w:szCs w:val="22"/>
            <w14:ligatures w14:val="standardContextual"/>
          </w:rPr>
          <w:tab/>
        </w:r>
        <w:r w:rsidR="00461E04" w:rsidRPr="00A1303D">
          <w:rPr>
            <w:rStyle w:val="Hyperlnk"/>
            <w:noProof/>
          </w:rPr>
          <w:t>Dnr 2024-00001</w:t>
        </w:r>
      </w:hyperlink>
    </w:p>
    <w:p w14:paraId="53313B61" w14:textId="025FC039" w:rsidR="00461E04" w:rsidRDefault="00400081">
      <w:pPr>
        <w:pStyle w:val="Innehll2"/>
        <w:rPr>
          <w:rFonts w:asciiTheme="minorHAnsi" w:eastAsiaTheme="minorEastAsia" w:hAnsiTheme="minorHAnsi" w:cstheme="minorBidi"/>
          <w:b w:val="0"/>
          <w:noProof/>
          <w:kern w:val="2"/>
          <w:szCs w:val="22"/>
          <w14:ligatures w14:val="standardContextual"/>
        </w:rPr>
      </w:pPr>
      <w:hyperlink w:anchor="_Toc162421154" w:history="1">
        <w:r w:rsidR="00461E04" w:rsidRPr="00A1303D">
          <w:rPr>
            <w:rStyle w:val="Hyperlnk"/>
            <w:noProof/>
          </w:rPr>
          <w:t>Val av justerare</w:t>
        </w:r>
        <w:r w:rsidR="00461E04">
          <w:rPr>
            <w:noProof/>
            <w:webHidden/>
          </w:rPr>
          <w:tab/>
        </w:r>
        <w:r w:rsidR="00461E04">
          <w:rPr>
            <w:noProof/>
            <w:webHidden/>
          </w:rPr>
          <w:fldChar w:fldCharType="begin"/>
        </w:r>
        <w:r w:rsidR="00461E04">
          <w:rPr>
            <w:noProof/>
            <w:webHidden/>
          </w:rPr>
          <w:instrText xml:space="preserve"> PAGEREF _Toc162421154 \h </w:instrText>
        </w:r>
        <w:r w:rsidR="00461E04">
          <w:rPr>
            <w:noProof/>
            <w:webHidden/>
          </w:rPr>
        </w:r>
        <w:r w:rsidR="00461E04">
          <w:rPr>
            <w:noProof/>
            <w:webHidden/>
          </w:rPr>
          <w:fldChar w:fldCharType="separate"/>
        </w:r>
        <w:r>
          <w:rPr>
            <w:noProof/>
            <w:webHidden/>
          </w:rPr>
          <w:t>3</w:t>
        </w:r>
        <w:r w:rsidR="00461E04">
          <w:rPr>
            <w:noProof/>
            <w:webHidden/>
          </w:rPr>
          <w:fldChar w:fldCharType="end"/>
        </w:r>
      </w:hyperlink>
    </w:p>
    <w:p w14:paraId="22BFD9B9" w14:textId="673D9F20" w:rsidR="00461E04" w:rsidRDefault="00400081">
      <w:pPr>
        <w:pStyle w:val="Innehll1"/>
        <w:rPr>
          <w:rFonts w:asciiTheme="minorHAnsi" w:eastAsiaTheme="minorEastAsia" w:hAnsiTheme="minorHAnsi" w:cstheme="minorBidi"/>
          <w:noProof/>
          <w:kern w:val="2"/>
          <w:sz w:val="22"/>
          <w:szCs w:val="22"/>
          <w14:ligatures w14:val="standardContextual"/>
        </w:rPr>
      </w:pPr>
      <w:hyperlink w:anchor="_Toc162421155" w:history="1">
        <w:r w:rsidR="00461E04" w:rsidRPr="00A1303D">
          <w:rPr>
            <w:rStyle w:val="Hyperlnk"/>
            <w:noProof/>
          </w:rPr>
          <w:t>§ 32</w:t>
        </w:r>
        <w:r w:rsidR="00461E04">
          <w:rPr>
            <w:rFonts w:asciiTheme="minorHAnsi" w:eastAsiaTheme="minorEastAsia" w:hAnsiTheme="minorHAnsi" w:cstheme="minorBidi"/>
            <w:noProof/>
            <w:kern w:val="2"/>
            <w:sz w:val="22"/>
            <w:szCs w:val="22"/>
            <w14:ligatures w14:val="standardContextual"/>
          </w:rPr>
          <w:tab/>
        </w:r>
        <w:r w:rsidR="00461E04" w:rsidRPr="00A1303D">
          <w:rPr>
            <w:rStyle w:val="Hyperlnk"/>
            <w:noProof/>
          </w:rPr>
          <w:t>Dnr 2024-00005</w:t>
        </w:r>
      </w:hyperlink>
    </w:p>
    <w:p w14:paraId="35104DBF" w14:textId="63B04A25" w:rsidR="00461E04" w:rsidRDefault="00400081">
      <w:pPr>
        <w:pStyle w:val="Innehll2"/>
        <w:rPr>
          <w:rFonts w:asciiTheme="minorHAnsi" w:eastAsiaTheme="minorEastAsia" w:hAnsiTheme="minorHAnsi" w:cstheme="minorBidi"/>
          <w:b w:val="0"/>
          <w:noProof/>
          <w:kern w:val="2"/>
          <w:szCs w:val="22"/>
          <w14:ligatures w14:val="standardContextual"/>
        </w:rPr>
      </w:pPr>
      <w:hyperlink w:anchor="_Toc162421156" w:history="1">
        <w:r w:rsidR="00461E04" w:rsidRPr="00A1303D">
          <w:rPr>
            <w:rStyle w:val="Hyperlnk"/>
            <w:noProof/>
          </w:rPr>
          <w:t>Godkännande av dagordning</w:t>
        </w:r>
        <w:r w:rsidR="00461E04">
          <w:rPr>
            <w:noProof/>
            <w:webHidden/>
          </w:rPr>
          <w:tab/>
        </w:r>
        <w:r w:rsidR="00461E04">
          <w:rPr>
            <w:noProof/>
            <w:webHidden/>
          </w:rPr>
          <w:fldChar w:fldCharType="begin"/>
        </w:r>
        <w:r w:rsidR="00461E04">
          <w:rPr>
            <w:noProof/>
            <w:webHidden/>
          </w:rPr>
          <w:instrText xml:space="preserve"> PAGEREF _Toc162421156 \h </w:instrText>
        </w:r>
        <w:r w:rsidR="00461E04">
          <w:rPr>
            <w:noProof/>
            <w:webHidden/>
          </w:rPr>
        </w:r>
        <w:r w:rsidR="00461E04">
          <w:rPr>
            <w:noProof/>
            <w:webHidden/>
          </w:rPr>
          <w:fldChar w:fldCharType="separate"/>
        </w:r>
        <w:r>
          <w:rPr>
            <w:noProof/>
            <w:webHidden/>
          </w:rPr>
          <w:t>4</w:t>
        </w:r>
        <w:r w:rsidR="00461E04">
          <w:rPr>
            <w:noProof/>
            <w:webHidden/>
          </w:rPr>
          <w:fldChar w:fldCharType="end"/>
        </w:r>
      </w:hyperlink>
    </w:p>
    <w:p w14:paraId="4D83736D" w14:textId="4FEFAE63" w:rsidR="00461E04" w:rsidRDefault="00400081">
      <w:pPr>
        <w:pStyle w:val="Innehll1"/>
        <w:rPr>
          <w:rFonts w:asciiTheme="minorHAnsi" w:eastAsiaTheme="minorEastAsia" w:hAnsiTheme="minorHAnsi" w:cstheme="minorBidi"/>
          <w:noProof/>
          <w:kern w:val="2"/>
          <w:sz w:val="22"/>
          <w:szCs w:val="22"/>
          <w14:ligatures w14:val="standardContextual"/>
        </w:rPr>
      </w:pPr>
      <w:hyperlink w:anchor="_Toc162421157" w:history="1">
        <w:r w:rsidR="00461E04" w:rsidRPr="00A1303D">
          <w:rPr>
            <w:rStyle w:val="Hyperlnk"/>
            <w:noProof/>
          </w:rPr>
          <w:t>§ 33</w:t>
        </w:r>
        <w:r w:rsidR="00461E04">
          <w:rPr>
            <w:rFonts w:asciiTheme="minorHAnsi" w:eastAsiaTheme="minorEastAsia" w:hAnsiTheme="minorHAnsi" w:cstheme="minorBidi"/>
            <w:noProof/>
            <w:kern w:val="2"/>
            <w:sz w:val="22"/>
            <w:szCs w:val="22"/>
            <w14:ligatures w14:val="standardContextual"/>
          </w:rPr>
          <w:tab/>
        </w:r>
        <w:r w:rsidR="00461E04" w:rsidRPr="00A1303D">
          <w:rPr>
            <w:rStyle w:val="Hyperlnk"/>
            <w:noProof/>
          </w:rPr>
          <w:t>Dnr 2024-00114</w:t>
        </w:r>
      </w:hyperlink>
    </w:p>
    <w:p w14:paraId="46EFEAAC" w14:textId="6FD7882E" w:rsidR="00461E04" w:rsidRDefault="00400081">
      <w:pPr>
        <w:pStyle w:val="Innehll2"/>
        <w:rPr>
          <w:rFonts w:asciiTheme="minorHAnsi" w:eastAsiaTheme="minorEastAsia" w:hAnsiTheme="minorHAnsi" w:cstheme="minorBidi"/>
          <w:b w:val="0"/>
          <w:noProof/>
          <w:kern w:val="2"/>
          <w:szCs w:val="22"/>
          <w14:ligatures w14:val="standardContextual"/>
        </w:rPr>
      </w:pPr>
      <w:hyperlink w:anchor="_Toc162421158" w:history="1">
        <w:r w:rsidR="00461E04" w:rsidRPr="00A1303D">
          <w:rPr>
            <w:rStyle w:val="Hyperlnk"/>
            <w:noProof/>
          </w:rPr>
          <w:t>Minoritetsåterremiss av upphandling och införande av personlig assistans enligt lagen om valfrihetssystem, LOV</w:t>
        </w:r>
        <w:r w:rsidR="00461E04">
          <w:rPr>
            <w:noProof/>
            <w:webHidden/>
          </w:rPr>
          <w:tab/>
        </w:r>
        <w:r w:rsidR="00461E04">
          <w:rPr>
            <w:noProof/>
            <w:webHidden/>
          </w:rPr>
          <w:fldChar w:fldCharType="begin"/>
        </w:r>
        <w:r w:rsidR="00461E04">
          <w:rPr>
            <w:noProof/>
            <w:webHidden/>
          </w:rPr>
          <w:instrText xml:space="preserve"> PAGEREF _Toc162421158 \h </w:instrText>
        </w:r>
        <w:r w:rsidR="00461E04">
          <w:rPr>
            <w:noProof/>
            <w:webHidden/>
          </w:rPr>
        </w:r>
        <w:r w:rsidR="00461E04">
          <w:rPr>
            <w:noProof/>
            <w:webHidden/>
          </w:rPr>
          <w:fldChar w:fldCharType="separate"/>
        </w:r>
        <w:r>
          <w:rPr>
            <w:noProof/>
            <w:webHidden/>
          </w:rPr>
          <w:t>5</w:t>
        </w:r>
        <w:r w:rsidR="00461E04">
          <w:rPr>
            <w:noProof/>
            <w:webHidden/>
          </w:rPr>
          <w:fldChar w:fldCharType="end"/>
        </w:r>
      </w:hyperlink>
    </w:p>
    <w:p w14:paraId="6B1CFA97" w14:textId="77777777" w:rsidR="00220DD9" w:rsidRPr="00220DD9" w:rsidRDefault="003F12A8" w:rsidP="003F12A8">
      <w:r>
        <w:fldChar w:fldCharType="end"/>
      </w:r>
    </w:p>
    <w:bookmarkStart w:id="0" w:name="_Toc303762302" w:displacedByCustomXml="next"/>
    <w:bookmarkStart w:id="1" w:name="_Toc303762415" w:displacedByCustomXml="next"/>
    <w:bookmarkStart w:id="2" w:name="_Toc303762734" w:displacedByCustomXml="next"/>
    <w:bookmarkStart w:id="3" w:name="_Toc303762813" w:displacedByCustomXml="next"/>
    <w:bookmarkStart w:id="4" w:name="_Toc303764335" w:displacedByCustomXml="next"/>
    <w:bookmarkStart w:id="5" w:name="_Toc162421153" w:displacedByCustomXml="next"/>
    <w:sdt>
      <w:sdtPr>
        <w:rPr>
          <w:sz w:val="24"/>
          <w:szCs w:val="24"/>
        </w:rPr>
        <w:alias w:val="Paragraf1"/>
        <w:tag w:val="A202400001"/>
        <w:id w:val="-1910531024"/>
        <w:placeholder>
          <w:docPart w:val="DefaultPlaceholder_-1854013440"/>
        </w:placeholder>
      </w:sdtPr>
      <w:sdtEndPr>
        <w:rPr>
          <w:noProof/>
          <w:sz w:val="22"/>
          <w:szCs w:val="20"/>
        </w:rPr>
      </w:sdtEndPr>
      <w:sdtContent>
        <w:p w14:paraId="51C65B4E" w14:textId="3E1B44AD" w:rsidR="000D2361" w:rsidRPr="007469F3" w:rsidRDefault="000D2361" w:rsidP="00FF2D58">
          <w:pPr>
            <w:pStyle w:val="Paragrafnummer"/>
            <w:rPr>
              <w:sz w:val="24"/>
              <w:szCs w:val="24"/>
            </w:rPr>
          </w:pPr>
          <w:r w:rsidRPr="007469F3">
            <w:rPr>
              <w:sz w:val="24"/>
              <w:szCs w:val="24"/>
            </w:rPr>
            <w:t xml:space="preserve">§ </w:t>
          </w:r>
          <w:sdt>
            <w:sdtPr>
              <w:rPr>
                <w:sz w:val="24"/>
                <w:szCs w:val="24"/>
              </w:rPr>
              <w:alias w:val="PGrafNr"/>
              <w:tag w:val="PGrafNr"/>
              <w:id w:val="-1403524717"/>
              <w:placeholder>
                <w:docPart w:val="DefaultPlaceholder_-1854013440"/>
              </w:placeholder>
            </w:sdtPr>
            <w:sdtEndPr/>
            <w:sdtContent>
              <w:r w:rsidR="00461E04">
                <w:rPr>
                  <w:sz w:val="24"/>
                  <w:szCs w:val="24"/>
                </w:rPr>
                <w:t>31</w:t>
              </w:r>
            </w:sdtContent>
          </w:sdt>
          <w:r w:rsidRPr="007469F3">
            <w:rPr>
              <w:sz w:val="24"/>
              <w:szCs w:val="24"/>
            </w:rPr>
            <w:tab/>
            <w:t xml:space="preserve">Dnr </w:t>
          </w:r>
          <w:bookmarkEnd w:id="4"/>
          <w:bookmarkEnd w:id="3"/>
          <w:bookmarkEnd w:id="2"/>
          <w:bookmarkEnd w:id="1"/>
          <w:bookmarkEnd w:id="0"/>
          <w:sdt>
            <w:sdtPr>
              <w:rPr>
                <w:sz w:val="24"/>
                <w:szCs w:val="24"/>
              </w:rPr>
              <w:alias w:val="Diarienr"/>
              <w:tag w:val="Diarienr"/>
              <w:id w:val="-1550990972"/>
              <w:placeholder>
                <w:docPart w:val="DefaultPlaceholder_-1854013440"/>
              </w:placeholder>
            </w:sdtPr>
            <w:sdtEndPr/>
            <w:sdtContent>
              <w:r w:rsidR="00461E04">
                <w:rPr>
                  <w:sz w:val="24"/>
                  <w:szCs w:val="24"/>
                </w:rPr>
                <w:t>2024-00001</w:t>
              </w:r>
            </w:sdtContent>
          </w:sdt>
          <w:bookmarkEnd w:id="5"/>
        </w:p>
        <w:p w14:paraId="41A9A144" w14:textId="409A6109" w:rsidR="00011A70" w:rsidRDefault="00461E04" w:rsidP="00011A70">
          <w:pPr>
            <w:pStyle w:val="Rubrik1"/>
          </w:pPr>
          <w:bookmarkStart w:id="6" w:name="_Toc162421154"/>
          <w:r>
            <w:t>Val av justerare</w:t>
          </w:r>
          <w:bookmarkEnd w:id="6"/>
          <w:r>
            <w:t xml:space="preserve"> </w:t>
          </w:r>
        </w:p>
        <w:p w14:paraId="239C970E" w14:textId="77777777" w:rsidR="00111378" w:rsidRDefault="00111378" w:rsidP="00111378">
          <w:pPr>
            <w:pStyle w:val="Rubrik2"/>
            <w:spacing w:before="119" w:after="62"/>
            <w:rPr>
              <w:rFonts w:cs="Arial"/>
              <w:szCs w:val="24"/>
            </w:rPr>
          </w:pPr>
          <w:r>
            <w:rPr>
              <w:rFonts w:cs="Arial"/>
              <w:szCs w:val="24"/>
            </w:rPr>
            <w:t>Sammanfattning</w:t>
          </w:r>
        </w:p>
        <w:sdt>
          <w:sdtPr>
            <w:alias w:val="Komplettering"/>
            <w:tag w:val="Komplettering"/>
            <w:id w:val="-614050491"/>
            <w:placeholder>
              <w:docPart w:val="DefaultPlaceholder_-1854013440"/>
            </w:placeholder>
          </w:sdtPr>
          <w:sdtEndPr/>
          <w:sdtContent>
            <w:p w14:paraId="495BB666" w14:textId="2C86ACE2" w:rsidR="00111378" w:rsidRPr="00C305F6" w:rsidRDefault="003D077A" w:rsidP="00111378">
              <w:r>
                <w:t>Till att justera dagens protokoll föreslås Maria Berglund (KD).</w:t>
              </w:r>
            </w:p>
          </w:sdtContent>
        </w:sdt>
        <w:p w14:paraId="5E713760" w14:textId="77777777" w:rsidR="00111378" w:rsidRDefault="00111378" w:rsidP="00111378">
          <w:pPr>
            <w:pStyle w:val="Brdtext"/>
          </w:pPr>
        </w:p>
        <w:p w14:paraId="3EF99E52" w14:textId="77777777" w:rsidR="00111378" w:rsidRPr="00111378" w:rsidRDefault="00111378" w:rsidP="00111378">
          <w:pPr>
            <w:pStyle w:val="Brdtext"/>
          </w:pPr>
        </w:p>
        <w:p w14:paraId="093B94CC" w14:textId="2CEDB52B" w:rsidR="00C305F6" w:rsidRDefault="00461E04" w:rsidP="00C305F6">
          <w:pPr>
            <w:pStyle w:val="Rubrik2"/>
          </w:pPr>
          <w:r>
            <w:t>Kommunstyrelsens arbetsutskott</w:t>
          </w:r>
          <w:r w:rsidR="00C305F6" w:rsidRPr="004F3F16">
            <w:t>s</w:t>
          </w:r>
          <w:r w:rsidR="00C305F6">
            <w:t xml:space="preserve"> beslut</w:t>
          </w:r>
        </w:p>
        <w:sdt>
          <w:sdtPr>
            <w:rPr>
              <w:rFonts w:eastAsia="Calibri"/>
            </w:rPr>
            <w:alias w:val="Beslut"/>
            <w:tag w:val="Beslut"/>
            <w:id w:val="-1063259462"/>
            <w:placeholder>
              <w:docPart w:val="DefaultPlaceholder_-1854013440"/>
            </w:placeholder>
          </w:sdtPr>
          <w:sdtEndPr/>
          <w:sdtContent>
            <w:p w14:paraId="4DC803E4" w14:textId="531BB04C" w:rsidR="00DD31DF" w:rsidRDefault="003D077A" w:rsidP="00DD31DF">
              <w:pPr>
                <w:rPr>
                  <w:rFonts w:eastAsia="Calibri"/>
                </w:rPr>
              </w:pPr>
              <w:r>
                <w:rPr>
                  <w:rFonts w:eastAsia="Calibri"/>
                </w:rPr>
                <w:t>Kommunstyrelsens arbetsutskott beslutar att välja Maria Berglund (KD) till att justera dagens protokoll.</w:t>
              </w:r>
            </w:p>
          </w:sdtContent>
        </w:sdt>
        <w:p w14:paraId="168CCC1F" w14:textId="77777777" w:rsidR="00C4235F" w:rsidRDefault="00C4235F" w:rsidP="00773A63">
          <w:pPr>
            <w:pStyle w:val="Brdtext"/>
          </w:pPr>
        </w:p>
        <w:p w14:paraId="327F8C1E" w14:textId="7D8962EB" w:rsidR="000E01B8" w:rsidRDefault="00400081" w:rsidP="000E01B8">
          <w:pPr>
            <w:pStyle w:val="Brdtext"/>
            <w:rPr>
              <w:noProof/>
            </w:rPr>
          </w:pPr>
        </w:p>
      </w:sdtContent>
    </w:sdt>
    <w:bookmarkStart w:id="7" w:name="_Toc162421155" w:displacedByCustomXml="next"/>
    <w:sdt>
      <w:sdtPr>
        <w:rPr>
          <w:sz w:val="24"/>
          <w:szCs w:val="24"/>
        </w:rPr>
        <w:alias w:val="Paragraf2"/>
        <w:tag w:val="A202400005"/>
        <w:id w:val="-1845470864"/>
        <w:placeholder>
          <w:docPart w:val="CC9282BA00A345EE9A78BC5D13AB73E6"/>
        </w:placeholder>
      </w:sdtPr>
      <w:sdtEndPr>
        <w:rPr>
          <w:noProof/>
          <w:sz w:val="22"/>
          <w:szCs w:val="20"/>
        </w:rPr>
      </w:sdtEndPr>
      <w:sdtContent>
        <w:p w14:paraId="33645DB5" w14:textId="0B9043E6" w:rsidR="00461E04" w:rsidRPr="007469F3" w:rsidRDefault="00461E04" w:rsidP="00461E04">
          <w:pPr>
            <w:pStyle w:val="Paragrafnummer"/>
            <w:rPr>
              <w:sz w:val="24"/>
              <w:szCs w:val="24"/>
            </w:rPr>
          </w:pPr>
          <w:r w:rsidRPr="007469F3">
            <w:rPr>
              <w:sz w:val="24"/>
              <w:szCs w:val="24"/>
            </w:rPr>
            <w:t xml:space="preserve">§ </w:t>
          </w:r>
          <w:sdt>
            <w:sdtPr>
              <w:rPr>
                <w:sz w:val="24"/>
                <w:szCs w:val="24"/>
              </w:rPr>
              <w:alias w:val="PGrafNr"/>
              <w:tag w:val="PGrafNr"/>
              <w:id w:val="1975256486"/>
              <w:placeholder>
                <w:docPart w:val="CC9282BA00A345EE9A78BC5D13AB73E6"/>
              </w:placeholder>
            </w:sdtPr>
            <w:sdtEndPr/>
            <w:sdtContent>
              <w:r>
                <w:rPr>
                  <w:sz w:val="24"/>
                  <w:szCs w:val="24"/>
                </w:rPr>
                <w:t>32</w:t>
              </w:r>
            </w:sdtContent>
          </w:sdt>
          <w:r w:rsidRPr="007469F3">
            <w:rPr>
              <w:sz w:val="24"/>
              <w:szCs w:val="24"/>
            </w:rPr>
            <w:tab/>
            <w:t xml:space="preserve">Dnr </w:t>
          </w:r>
          <w:sdt>
            <w:sdtPr>
              <w:rPr>
                <w:sz w:val="24"/>
                <w:szCs w:val="24"/>
              </w:rPr>
              <w:alias w:val="Diarienr"/>
              <w:tag w:val="Diarienr"/>
              <w:id w:val="-389805839"/>
              <w:placeholder>
                <w:docPart w:val="CC9282BA00A345EE9A78BC5D13AB73E6"/>
              </w:placeholder>
            </w:sdtPr>
            <w:sdtEndPr/>
            <w:sdtContent>
              <w:r>
                <w:rPr>
                  <w:sz w:val="24"/>
                  <w:szCs w:val="24"/>
                </w:rPr>
                <w:t>2024-00005</w:t>
              </w:r>
            </w:sdtContent>
          </w:sdt>
          <w:bookmarkEnd w:id="7"/>
        </w:p>
        <w:p w14:paraId="2C6BA60C" w14:textId="0FD4A70D" w:rsidR="00461E04" w:rsidRDefault="00461E04" w:rsidP="00461E04">
          <w:pPr>
            <w:pStyle w:val="Rubrik1"/>
          </w:pPr>
          <w:bookmarkStart w:id="8" w:name="_Toc162421156"/>
          <w:r>
            <w:t>Godkännande av dagordning</w:t>
          </w:r>
          <w:bookmarkEnd w:id="8"/>
          <w:r>
            <w:t xml:space="preserve"> </w:t>
          </w:r>
        </w:p>
        <w:p w14:paraId="38CDE42A" w14:textId="77777777" w:rsidR="00461E04" w:rsidRDefault="00461E04" w:rsidP="00461E04">
          <w:pPr>
            <w:pStyle w:val="Rubrik2"/>
            <w:spacing w:before="119" w:after="62"/>
            <w:rPr>
              <w:rFonts w:cs="Arial"/>
              <w:szCs w:val="24"/>
            </w:rPr>
          </w:pPr>
          <w:r>
            <w:rPr>
              <w:rFonts w:cs="Arial"/>
              <w:szCs w:val="24"/>
            </w:rPr>
            <w:t>Sammanfattning</w:t>
          </w:r>
        </w:p>
        <w:sdt>
          <w:sdtPr>
            <w:alias w:val="Komplettering"/>
            <w:tag w:val="Komplettering"/>
            <w:id w:val="1236435417"/>
            <w:placeholder>
              <w:docPart w:val="CC9282BA00A345EE9A78BC5D13AB73E6"/>
            </w:placeholder>
          </w:sdtPr>
          <w:sdtEndPr/>
          <w:sdtContent>
            <w:p w14:paraId="4DB6F5E0" w14:textId="657A0855" w:rsidR="00461E04" w:rsidRPr="00C305F6" w:rsidRDefault="003D077A" w:rsidP="00461E04">
              <w:r>
                <w:t>Föreligger dagordning daterad 2024-03-26.</w:t>
              </w:r>
            </w:p>
          </w:sdtContent>
        </w:sdt>
        <w:p w14:paraId="3B252885" w14:textId="7660B3C1" w:rsidR="00461E04" w:rsidRDefault="00461E04" w:rsidP="00461E04">
          <w:pPr>
            <w:rPr>
              <w:rFonts w:eastAsia="Calibri"/>
            </w:rPr>
          </w:pPr>
        </w:p>
        <w:p w14:paraId="1310C5C6" w14:textId="1DB67476" w:rsidR="003D077A" w:rsidRDefault="003D077A" w:rsidP="00461E04">
          <w:pPr>
            <w:rPr>
              <w:rFonts w:eastAsia="Calibri"/>
            </w:rPr>
          </w:pPr>
          <w:r>
            <w:rPr>
              <w:rFonts w:eastAsia="Calibri"/>
            </w:rPr>
            <w:t>Handlingarna i ärende 3 kompletteras för kännedom med medborgarförslag och yttrande som anmäldes i kommunfullmäktige 2024-03-25.</w:t>
          </w:r>
        </w:p>
        <w:p w14:paraId="5ABF5CF8" w14:textId="6EBDC581" w:rsidR="003D077A" w:rsidRPr="00562457" w:rsidRDefault="003D077A" w:rsidP="00461E04">
          <w:pPr>
            <w:rPr>
              <w:rFonts w:eastAsia="Calibri"/>
            </w:rPr>
          </w:pPr>
          <w:r>
            <w:rPr>
              <w:rFonts w:eastAsia="Calibri"/>
            </w:rPr>
            <w:t>Handlingarna som skickades till organisationerna i KHR inför möjlighet till yttrande läggs också till i ärendet.</w:t>
          </w:r>
        </w:p>
        <w:p w14:paraId="1B904DFC" w14:textId="77777777" w:rsidR="00461E04" w:rsidRPr="00111378" w:rsidRDefault="00461E04" w:rsidP="00461E04">
          <w:pPr>
            <w:pStyle w:val="Brdtext"/>
          </w:pPr>
        </w:p>
        <w:p w14:paraId="0A0C83F5" w14:textId="14163EBA" w:rsidR="00461E04" w:rsidRDefault="00461E04" w:rsidP="00461E04">
          <w:pPr>
            <w:pStyle w:val="Rubrik2"/>
          </w:pPr>
          <w:r>
            <w:t>Kommunstyrelsens arbetsutskott</w:t>
          </w:r>
          <w:r w:rsidRPr="004F3F16">
            <w:t>s</w:t>
          </w:r>
          <w:r>
            <w:t xml:space="preserve"> beslut</w:t>
          </w:r>
        </w:p>
        <w:sdt>
          <w:sdtPr>
            <w:rPr>
              <w:rFonts w:eastAsia="Calibri"/>
            </w:rPr>
            <w:alias w:val="Beslut"/>
            <w:tag w:val="Beslut"/>
            <w:id w:val="477804618"/>
            <w:placeholder>
              <w:docPart w:val="CC9282BA00A345EE9A78BC5D13AB73E6"/>
            </w:placeholder>
          </w:sdtPr>
          <w:sdtEndPr/>
          <w:sdtContent>
            <w:p w14:paraId="1D2F0574" w14:textId="219C3E5A" w:rsidR="00461E04" w:rsidRDefault="003D077A" w:rsidP="00461E04">
              <w:pPr>
                <w:rPr>
                  <w:rFonts w:eastAsia="Calibri"/>
                </w:rPr>
              </w:pPr>
              <w:r>
                <w:rPr>
                  <w:rFonts w:eastAsia="Calibri"/>
                </w:rPr>
                <w:t>Kommunstyrelsens arbetsutskott beslutar att godkänna den föreslagna dagordningen med föreslagna kompletteringar.</w:t>
              </w:r>
            </w:p>
          </w:sdtContent>
        </w:sdt>
        <w:p w14:paraId="2FF0F681" w14:textId="77777777" w:rsidR="00461E04" w:rsidRDefault="00461E04" w:rsidP="00461E04">
          <w:pPr>
            <w:pStyle w:val="Brdtext"/>
          </w:pPr>
        </w:p>
        <w:p w14:paraId="4A2D71A7" w14:textId="6C1969EC" w:rsidR="00461E04" w:rsidRDefault="00400081" w:rsidP="00461E04">
          <w:pPr>
            <w:pStyle w:val="Brdtext"/>
            <w:rPr>
              <w:noProof/>
            </w:rPr>
          </w:pPr>
        </w:p>
      </w:sdtContent>
    </w:sdt>
    <w:bookmarkStart w:id="9" w:name="_Toc162421157" w:displacedByCustomXml="next"/>
    <w:sdt>
      <w:sdtPr>
        <w:rPr>
          <w:sz w:val="24"/>
          <w:szCs w:val="24"/>
        </w:rPr>
        <w:alias w:val="Paragraf3"/>
        <w:tag w:val="A202400114"/>
        <w:id w:val="368572401"/>
        <w:placeholder>
          <w:docPart w:val="969170024B804AF0B74C1190243F439C"/>
        </w:placeholder>
      </w:sdtPr>
      <w:sdtEndPr>
        <w:rPr>
          <w:noProof/>
          <w:sz w:val="22"/>
          <w:szCs w:val="20"/>
        </w:rPr>
      </w:sdtEndPr>
      <w:sdtContent>
        <w:p w14:paraId="2A222933" w14:textId="0CA65FB2" w:rsidR="00461E04" w:rsidRPr="007469F3" w:rsidRDefault="00461E04" w:rsidP="00461E04">
          <w:pPr>
            <w:pStyle w:val="Paragrafnummer"/>
            <w:rPr>
              <w:sz w:val="24"/>
              <w:szCs w:val="24"/>
            </w:rPr>
          </w:pPr>
          <w:r w:rsidRPr="007469F3">
            <w:rPr>
              <w:sz w:val="24"/>
              <w:szCs w:val="24"/>
            </w:rPr>
            <w:t xml:space="preserve">§ </w:t>
          </w:r>
          <w:sdt>
            <w:sdtPr>
              <w:rPr>
                <w:sz w:val="24"/>
                <w:szCs w:val="24"/>
              </w:rPr>
              <w:alias w:val="PGrafNr"/>
              <w:tag w:val="PGrafNr"/>
              <w:id w:val="1134841767"/>
              <w:placeholder>
                <w:docPart w:val="969170024B804AF0B74C1190243F439C"/>
              </w:placeholder>
            </w:sdtPr>
            <w:sdtEndPr/>
            <w:sdtContent>
              <w:r>
                <w:rPr>
                  <w:sz w:val="24"/>
                  <w:szCs w:val="24"/>
                </w:rPr>
                <w:t>33</w:t>
              </w:r>
            </w:sdtContent>
          </w:sdt>
          <w:r w:rsidRPr="007469F3">
            <w:rPr>
              <w:sz w:val="24"/>
              <w:szCs w:val="24"/>
            </w:rPr>
            <w:tab/>
            <w:t xml:space="preserve">Dnr </w:t>
          </w:r>
          <w:sdt>
            <w:sdtPr>
              <w:rPr>
                <w:sz w:val="24"/>
                <w:szCs w:val="24"/>
              </w:rPr>
              <w:alias w:val="Diarienr"/>
              <w:tag w:val="Diarienr"/>
              <w:id w:val="201297102"/>
              <w:placeholder>
                <w:docPart w:val="969170024B804AF0B74C1190243F439C"/>
              </w:placeholder>
            </w:sdtPr>
            <w:sdtEndPr/>
            <w:sdtContent>
              <w:r>
                <w:rPr>
                  <w:sz w:val="24"/>
                  <w:szCs w:val="24"/>
                </w:rPr>
                <w:t>2024-00114</w:t>
              </w:r>
            </w:sdtContent>
          </w:sdt>
          <w:bookmarkEnd w:id="9"/>
        </w:p>
        <w:p w14:paraId="7B935401" w14:textId="0EC77C4B" w:rsidR="00461E04" w:rsidRDefault="00461E04" w:rsidP="00461E04">
          <w:pPr>
            <w:pStyle w:val="Rubrik1"/>
          </w:pPr>
          <w:bookmarkStart w:id="10" w:name="_Toc162421158"/>
          <w:r>
            <w:t>Minoritetsåterremiss av upphandling och införande av personlig assistans enligt lagen om valfrihetssystem, LOV</w:t>
          </w:r>
          <w:bookmarkEnd w:id="10"/>
        </w:p>
        <w:p w14:paraId="5E0A9955" w14:textId="77777777" w:rsidR="00461E04" w:rsidRDefault="00461E04" w:rsidP="00461E04">
          <w:pPr>
            <w:pStyle w:val="Rubrik2"/>
            <w:spacing w:before="119" w:after="62"/>
            <w:rPr>
              <w:rFonts w:cs="Arial"/>
              <w:szCs w:val="24"/>
            </w:rPr>
          </w:pPr>
          <w:r>
            <w:rPr>
              <w:rFonts w:cs="Arial"/>
              <w:szCs w:val="24"/>
            </w:rPr>
            <w:t>Sammanfattning</w:t>
          </w:r>
        </w:p>
        <w:p w14:paraId="014D3732" w14:textId="77777777" w:rsidR="00277517" w:rsidRDefault="00277517" w:rsidP="00277517">
          <w:pPr>
            <w:pStyle w:val="Brdtext"/>
          </w:pPr>
          <w:r>
            <w:t>Bjuvs kommun har utrett möjligheten att upphandla personlig assistans enlig lagen om personlig assistans, LOV.</w:t>
          </w:r>
        </w:p>
        <w:p w14:paraId="0A4B297F" w14:textId="77777777" w:rsidR="00277517" w:rsidRDefault="00277517" w:rsidP="00277517">
          <w:pPr>
            <w:pStyle w:val="Brdtext"/>
          </w:pPr>
          <w:r>
            <w:t xml:space="preserve">Personer som har omfattande och varaktiga funktionsnedsättningar som innebär stort stödbehov kan ha rätt till insatsen personlig assistans. När insats beviljats väljer den enskilde hur, av vem och på vilket sätt som insatsen ska anordnas. Den som är berättigad assistans kan välja mellan privata anordnare såsom privata företag, kooperativ, eller välja att vara arbetsgivare till egna assistenter. I riket, liksom i Bjuvs kommun, har drygt 70% av de assistansberättigade valt privat utförare. I Sverige finns det idag drygt 700 företag som bedriver personlig assistans och genom att kommunen upphandlar utförare som uppfyller kraven på kvalitet underlättas valet. </w:t>
          </w:r>
        </w:p>
        <w:p w14:paraId="0083A6B0" w14:textId="77777777" w:rsidR="00277517" w:rsidRDefault="00277517" w:rsidP="00277517">
          <w:pPr>
            <w:pStyle w:val="Brdtext"/>
          </w:pPr>
        </w:p>
        <w:p w14:paraId="559E59BB" w14:textId="77777777" w:rsidR="00277517" w:rsidRDefault="00277517" w:rsidP="00277517">
          <w:pPr>
            <w:pStyle w:val="Rubrik2"/>
          </w:pPr>
          <w:r>
            <w:t>Minoritetsåterremiss</w:t>
          </w:r>
        </w:p>
        <w:p w14:paraId="36E54E70" w14:textId="77777777" w:rsidR="00277517" w:rsidRDefault="00277517" w:rsidP="00277517">
          <w:r>
            <w:t xml:space="preserve">I kommunfullmäktige 2024-03-25 var ärendet om upphandling och införande av personlig assistans enligt lagen om valfrihet (LOV) uppe för beslut. Ärendet blev </w:t>
          </w:r>
          <w:proofErr w:type="spellStart"/>
          <w:r>
            <w:t>minoritetsåterremitterat</w:t>
          </w:r>
          <w:proofErr w:type="spellEnd"/>
          <w:r>
            <w:t xml:space="preserve"> för att besvara ett antal frågor som oppositionen önskar svar och förtydliganden till. Det som i yrkandet önskades besvaras är följande:</w:t>
          </w:r>
        </w:p>
        <w:p w14:paraId="15FEF0D0" w14:textId="77777777" w:rsidR="00277517" w:rsidRDefault="00277517" w:rsidP="00277517"/>
        <w:p w14:paraId="70691208" w14:textId="77777777" w:rsidR="00277517" w:rsidRPr="00B9073B" w:rsidRDefault="00277517" w:rsidP="00277517">
          <w:pPr>
            <w:pStyle w:val="Liststycke"/>
            <w:numPr>
              <w:ilvl w:val="0"/>
              <w:numId w:val="2"/>
            </w:numPr>
            <w:rPr>
              <w:rFonts w:ascii="Calibri" w:hAnsi="Calibri"/>
            </w:rPr>
          </w:pPr>
          <w:r>
            <w:t>Att tillföra information i underlaget vad avser ekonomiska konsekvenserna i LSS-utjämningssystemet för den estimerade kostnadseffektiviseringen på 5 miljoner.</w:t>
          </w:r>
        </w:p>
        <w:p w14:paraId="09E5BF23" w14:textId="77777777" w:rsidR="00277517" w:rsidRDefault="00277517" w:rsidP="00277517">
          <w:pPr>
            <w:pStyle w:val="Liststycke"/>
            <w:numPr>
              <w:ilvl w:val="0"/>
              <w:numId w:val="2"/>
            </w:numPr>
          </w:pPr>
          <w:r>
            <w:t>Att ta fram och redovisa risk- och konsekvensanalys på individnivå för respektive brukare.</w:t>
          </w:r>
        </w:p>
        <w:p w14:paraId="4DE24980" w14:textId="77777777" w:rsidR="00277517" w:rsidRDefault="00277517" w:rsidP="00277517">
          <w:pPr>
            <w:pStyle w:val="Ingetavstnd"/>
            <w:numPr>
              <w:ilvl w:val="0"/>
              <w:numId w:val="1"/>
            </w:numPr>
          </w:pPr>
          <w:r>
            <w:t>Att göra risk- och konsekvensanalys för de anställda i förhållande till att Omsorg i Bjuv AB samtidigt lagt ett varsel på 20 årsarbetare.</w:t>
          </w:r>
        </w:p>
        <w:p w14:paraId="7D2A9EA5" w14:textId="77777777" w:rsidR="00277517" w:rsidRDefault="00277517" w:rsidP="00277517"/>
        <w:p w14:paraId="67151667" w14:textId="77777777" w:rsidR="00277517" w:rsidRDefault="00277517" w:rsidP="00277517"/>
        <w:p w14:paraId="2F094E00" w14:textId="77777777" w:rsidR="00277517" w:rsidRPr="00BB00C4" w:rsidRDefault="00277517" w:rsidP="00277517">
          <w:r>
            <w:rPr>
              <w:szCs w:val="22"/>
            </w:rPr>
            <w:t>I och med kompletteringen nedan anser förvaltningen att återremissen är besvarad.</w:t>
          </w:r>
        </w:p>
        <w:p w14:paraId="13023503" w14:textId="77777777" w:rsidR="00277517" w:rsidRDefault="00277517" w:rsidP="00277517">
          <w:pPr>
            <w:pStyle w:val="Brdtext"/>
          </w:pPr>
          <w:r w:rsidRPr="00FB5750">
            <w:t xml:space="preserve"> </w:t>
          </w:r>
          <w:r>
            <w:t xml:space="preserve"> </w:t>
          </w:r>
          <w:bookmarkStart w:id="11" w:name="KompletteringSlut"/>
          <w:bookmarkEnd w:id="11"/>
        </w:p>
        <w:p w14:paraId="56B873DA" w14:textId="77777777" w:rsidR="00277517" w:rsidRPr="007A10B6" w:rsidRDefault="00277517" w:rsidP="00277517">
          <w:pPr>
            <w:pStyle w:val="Brdtext"/>
          </w:pPr>
        </w:p>
        <w:p w14:paraId="101042BE" w14:textId="77777777" w:rsidR="00461E04" w:rsidRDefault="00461E04" w:rsidP="00461E04">
          <w:pPr>
            <w:pStyle w:val="Brdtext"/>
          </w:pPr>
        </w:p>
        <w:p w14:paraId="5ADD33AF" w14:textId="77777777" w:rsidR="00461E04" w:rsidRPr="00C305F6" w:rsidRDefault="00461E04" w:rsidP="00461E04">
          <w:pPr>
            <w:pStyle w:val="Rubrik2"/>
          </w:pPr>
          <w:r>
            <w:lastRenderedPageBreak/>
            <w:t>Beslutsunderlag</w:t>
          </w:r>
        </w:p>
        <w:sdt>
          <w:sdtPr>
            <w:rPr>
              <w:rFonts w:eastAsia="Calibri"/>
            </w:rPr>
            <w:alias w:val="Förslag"/>
            <w:tag w:val="Forslag"/>
            <w:id w:val="-374773720"/>
            <w:placeholder>
              <w:docPart w:val="969170024B804AF0B74C1190243F439C"/>
            </w:placeholder>
          </w:sdtPr>
          <w:sdtEndPr/>
          <w:sdtContent>
            <w:p w14:paraId="5BE0D137" w14:textId="77777777" w:rsidR="00565F0E" w:rsidRDefault="00565F0E" w:rsidP="00565F0E">
              <w:pPr>
                <w:pStyle w:val="Brdtext"/>
              </w:pPr>
              <w:r>
                <w:t xml:space="preserve">Tjänsteskrivelse, </w:t>
              </w:r>
              <w:bookmarkStart w:id="12" w:name="ForslagSlut"/>
              <w:bookmarkEnd w:id="12"/>
              <w:r>
                <w:t>Anna Lindström, 2024-03-26</w:t>
              </w:r>
              <w:r>
                <w:br/>
                <w:t>Riskbedömning personlig assistans</w:t>
              </w:r>
              <w:r>
                <w:br/>
                <w:t>Kommunfullmäktige 2024-03-25 § 26 (med bilagor)</w:t>
              </w:r>
            </w:p>
            <w:p w14:paraId="7CCD1421" w14:textId="5AC71574" w:rsidR="00461E04" w:rsidRDefault="00461E04" w:rsidP="00565F0E"/>
            <w:p w14:paraId="57311121" w14:textId="5A5120D4" w:rsidR="00565F0E" w:rsidRDefault="00565F0E" w:rsidP="00565F0E">
              <w:pPr>
                <w:pStyle w:val="Rubrik2"/>
              </w:pPr>
              <w:r>
                <w:t>Ärendet</w:t>
              </w:r>
            </w:p>
            <w:p w14:paraId="3AA8D233" w14:textId="77777777" w:rsidR="00565F0E" w:rsidRPr="00B9073B" w:rsidRDefault="00565F0E" w:rsidP="00565F0E">
              <w:pPr>
                <w:rPr>
                  <w:rFonts w:ascii="Calibri" w:hAnsi="Calibri"/>
                  <w:b/>
                  <w:bCs/>
                </w:rPr>
              </w:pPr>
              <w:r w:rsidRPr="00B9073B">
                <w:rPr>
                  <w:b/>
                  <w:bCs/>
                </w:rPr>
                <w:t>Att tillföra information i underlaget vad avser ekonomiska konsekvenserna i LSS-utjämningssystemet för den estimerade kostnadseffektiviseringen på 5 miljoner.</w:t>
              </w:r>
            </w:p>
            <w:p w14:paraId="7994D0FB" w14:textId="77777777" w:rsidR="00565F0E" w:rsidRDefault="00565F0E" w:rsidP="00565F0E">
              <w:pPr>
                <w:pStyle w:val="Ingetavstnd"/>
              </w:pPr>
              <w:r>
                <w:t>Syftet med utjämningssystemet är att skapa likvärdiga ekonomiska förutsättningar för att bedriva verksamheten enligt LSS. Utjämningssystemet regleras genom lag om utjämning av kostnader för stöd och service till vissa funktionshindrade (SFS 2008:342). Mer detaljerade föreskrifter finns i förordningen SFS 2008:776.</w:t>
              </w:r>
            </w:p>
            <w:p w14:paraId="5D2220F2" w14:textId="77777777" w:rsidR="00565F0E" w:rsidRDefault="00565F0E" w:rsidP="00565F0E">
              <w:pPr>
                <w:pStyle w:val="Ingetavstnd"/>
              </w:pPr>
            </w:p>
            <w:p w14:paraId="0156D62F" w14:textId="77777777" w:rsidR="00565F0E" w:rsidRDefault="00565F0E" w:rsidP="00565F0E">
              <w:pPr>
                <w:pStyle w:val="Ingetavstnd"/>
              </w:pPr>
              <w:r>
                <w:t>Bjuvs kommun är idag en av bidragsgivarna i systemet och effekterna på LSS-utjämningen för Bjuvs kommun bedöms vara av marginell karaktär.</w:t>
              </w:r>
            </w:p>
            <w:p w14:paraId="7B637C9F" w14:textId="77777777" w:rsidR="00565F0E" w:rsidRDefault="00565F0E" w:rsidP="00565F0E">
              <w:pPr>
                <w:pStyle w:val="Ingetavstnd"/>
              </w:pPr>
            </w:p>
            <w:p w14:paraId="32B0DEC4" w14:textId="77777777" w:rsidR="00565F0E" w:rsidRDefault="00565F0E" w:rsidP="00565F0E">
              <w:pPr>
                <w:pStyle w:val="Ingetavstnd"/>
              </w:pPr>
              <w:r>
                <w:t xml:space="preserve">Utfallet i LSS-utjämningen baseras på beräkning av grundläggande standardkostnad. Om standardkostnaden för en kommun är högre än riket utgår bidrag och om standardkostnaden är lägre än rikets resulterar det i en avgift till systemet. Bjuvs kommun bidrar idag till systemet då standardkostnaden inklusive personalkostnadsindex är lägre än rikets. </w:t>
              </w:r>
            </w:p>
            <w:p w14:paraId="465EE616" w14:textId="77777777" w:rsidR="00565F0E" w:rsidRDefault="00565F0E" w:rsidP="00565F0E">
              <w:pPr>
                <w:pStyle w:val="Ingetavstnd"/>
              </w:pPr>
            </w:p>
            <w:p w14:paraId="41ADAE83" w14:textId="77777777" w:rsidR="00565F0E" w:rsidRDefault="00565F0E" w:rsidP="00565F0E">
              <w:pPr>
                <w:pStyle w:val="Ingetavstnd"/>
              </w:pPr>
              <w:r>
                <w:t xml:space="preserve">Hur standardkostnaden för Bjuv utvecklas relativt övriga kommuner i landet är mycket svårt att sia om. Om samtliga kommuner effektiviserar sin verksamhet sker ingen förändring av kommunens bidrag i systemet. Det är alltid bättre att ha ordning i sin egen ekonomi än att se till LSS-utjämningen där kommunens kostnader relativt sätt övriga kommuner styr bidraget eller avgiften. </w:t>
              </w:r>
            </w:p>
            <w:p w14:paraId="3F0CAD3C" w14:textId="77777777" w:rsidR="00565F0E" w:rsidRDefault="00565F0E" w:rsidP="00565F0E">
              <w:pPr>
                <w:pStyle w:val="Ingetavstnd"/>
              </w:pPr>
            </w:p>
            <w:p w14:paraId="645EA1E0" w14:textId="77777777" w:rsidR="00565F0E" w:rsidRPr="0013197D" w:rsidRDefault="00565F0E" w:rsidP="00565F0E">
              <w:pPr>
                <w:pStyle w:val="Ingetavstnd"/>
                <w:rPr>
                  <w:b/>
                  <w:bCs/>
                </w:rPr>
              </w:pPr>
            </w:p>
            <w:p w14:paraId="1D74E85E" w14:textId="77777777" w:rsidR="00565F0E" w:rsidRPr="009F1A71" w:rsidRDefault="00565F0E" w:rsidP="00565F0E">
              <w:pPr>
                <w:rPr>
                  <w:b/>
                  <w:bCs/>
                </w:rPr>
              </w:pPr>
              <w:r w:rsidRPr="009F1A71">
                <w:rPr>
                  <w:b/>
                  <w:bCs/>
                </w:rPr>
                <w:t>Att ta fram och redovisa risk- och konsekvensanalys på individnivå för respektive brukare.</w:t>
              </w:r>
            </w:p>
            <w:p w14:paraId="29031765" w14:textId="77777777" w:rsidR="00565F0E" w:rsidRDefault="00565F0E" w:rsidP="00565F0E">
              <w:r>
                <w:t xml:space="preserve">För den assistansberättigade finns det bara en risk och det är om en medarbetare inte väljer att följa med över till en privat anordnare och personalkontinuiteten därmed bryts. </w:t>
              </w:r>
              <w:r>
                <w:br/>
              </w:r>
              <w:r>
                <w:br/>
                <w:t xml:space="preserve">Viktigt att notera är att personalkontinuiteten redan nu kan brytas av en mängd olika anledningar som att personal blir sjuk, föräldraledig, utbildar sig eller flyttar från kommunen. </w:t>
              </w:r>
              <w:r>
                <w:br/>
              </w:r>
            </w:p>
            <w:p w14:paraId="76A54ED6" w14:textId="77777777" w:rsidR="00565F0E" w:rsidRDefault="00565F0E" w:rsidP="00565F0E">
              <w:r>
                <w:t>Under punkten nedan anges några åtgärder som Omsorg i Bjuv AB kan vidta för att underlätta personalens omställning. Avsikten med dessa åtgärder är också att så långt det är möjligt skapa en kontinuitet bland personalen och på så sätt bibehålla en kontinuitet för de assistansberättigade.</w:t>
              </w:r>
            </w:p>
            <w:p w14:paraId="3ECE5D15" w14:textId="77777777" w:rsidR="00565F0E" w:rsidRPr="0013197D" w:rsidRDefault="00565F0E" w:rsidP="00565F0E">
              <w:pPr>
                <w:pStyle w:val="Ingetavstnd"/>
                <w:rPr>
                  <w:b/>
                  <w:bCs/>
                </w:rPr>
              </w:pPr>
            </w:p>
            <w:p w14:paraId="0DD5B37E" w14:textId="77777777" w:rsidR="00565F0E" w:rsidRPr="009F1A71" w:rsidRDefault="00565F0E" w:rsidP="00565F0E">
              <w:pPr>
                <w:pStyle w:val="Ingetavstnd"/>
                <w:rPr>
                  <w:b/>
                  <w:bCs/>
                </w:rPr>
              </w:pPr>
              <w:r w:rsidRPr="009F1A71">
                <w:rPr>
                  <w:b/>
                  <w:bCs/>
                </w:rPr>
                <w:lastRenderedPageBreak/>
                <w:t>Att göra risk- och konsekvensanalys för de anställda i förhållande till att Omsorg i Bjuv AB samtidigt lagt ett varsel på 20 årsarbetare</w:t>
              </w:r>
              <w:r>
                <w:rPr>
                  <w:b/>
                  <w:bCs/>
                </w:rPr>
                <w:t>.</w:t>
              </w:r>
            </w:p>
            <w:p w14:paraId="5A53997A" w14:textId="77777777" w:rsidR="00565F0E" w:rsidRDefault="00565F0E" w:rsidP="00565F0E">
              <w:r>
                <w:t>Kommunfullmäktiges beslut handlar om att införa personlig assistans på LOV. Vilka assistansutövare som kommer att delta vid en eventuell upphandling är svårt att förutse. Omsorg i Bjuv AB har inte tagit ställning till om bolaget avser att delta vid en eventuell upphandling enligt LOV.</w:t>
              </w:r>
            </w:p>
            <w:p w14:paraId="5433B9B5" w14:textId="77777777" w:rsidR="00565F0E" w:rsidRDefault="00565F0E" w:rsidP="00565F0E"/>
            <w:p w14:paraId="5F682D2B" w14:textId="77777777" w:rsidR="00565F0E" w:rsidRDefault="00565F0E" w:rsidP="00565F0E">
              <w:r>
                <w:t xml:space="preserve">Ärendet kan skapa en oro hos den berörda personalen. För att mildra denna oro finns det redan möjlighet för medarbetare som så önskar att få stöd hos företagshälsovården. </w:t>
              </w:r>
              <w:proofErr w:type="spellStart"/>
              <w:r>
                <w:t>OiB</w:t>
              </w:r>
              <w:proofErr w:type="spellEnd"/>
              <w:r>
                <w:t xml:space="preserve"> kommer också, om beslut tas att införa LOV, att erbjuda stöd hos företagshälsovården på gruppnivå. Även om </w:t>
              </w:r>
              <w:proofErr w:type="spellStart"/>
              <w:r>
                <w:t>OiB</w:t>
              </w:r>
              <w:proofErr w:type="spellEnd"/>
              <w:r>
                <w:t xml:space="preserve"> inte tagit ställning i frågan så är inställningen att i möjligaste mån erbjuda de medarbetare som inte vill gå över till privat anordnare inom personlig assistans annan anställning inom </w:t>
              </w:r>
              <w:proofErr w:type="spellStart"/>
              <w:r>
                <w:t>OiB:s</w:t>
              </w:r>
              <w:proofErr w:type="spellEnd"/>
              <w:r>
                <w:t xml:space="preserve"> övriga verksamhetsområde.</w:t>
              </w:r>
            </w:p>
            <w:p w14:paraId="3A99B159" w14:textId="77777777" w:rsidR="00565F0E" w:rsidRDefault="00565F0E" w:rsidP="00565F0E"/>
            <w:p w14:paraId="35357E4C" w14:textId="77777777" w:rsidR="00565F0E" w:rsidRDefault="00565F0E" w:rsidP="00565F0E">
              <w:proofErr w:type="spellStart"/>
              <w:r>
                <w:t>Oib</w:t>
              </w:r>
              <w:proofErr w:type="spellEnd"/>
              <w:r>
                <w:t xml:space="preserve"> kommer också skyndsamt att frigöra de medarbetare som vill gå över till privata anordnare, med syfte att de kan följa sin omsorgstagare</w:t>
              </w:r>
              <w:r w:rsidRPr="000928F9">
                <w:t>.  Bjuvs kommun kan också</w:t>
              </w:r>
              <w:r>
                <w:t>, om intresse finns,</w:t>
              </w:r>
              <w:r w:rsidRPr="000928F9">
                <w:t xml:space="preserve"> erbjuda de anställda utbildning i att starta eget inom LOV och därigenom skapa förutsättningar för dem att starta egen verksamhet inom personlig assistans.</w:t>
              </w:r>
            </w:p>
            <w:p w14:paraId="603AF0B7" w14:textId="77777777" w:rsidR="00565F0E" w:rsidRDefault="00565F0E" w:rsidP="00565F0E"/>
            <w:p w14:paraId="503184C8" w14:textId="77777777" w:rsidR="00565F0E" w:rsidRPr="00590855" w:rsidRDefault="00565F0E" w:rsidP="00565F0E">
              <w:r>
                <w:t xml:space="preserve">Inga </w:t>
              </w:r>
              <w:r w:rsidRPr="00590855">
                <w:t xml:space="preserve">varsel </w:t>
              </w:r>
              <w:r>
                <w:t xml:space="preserve">om </w:t>
              </w:r>
              <w:r w:rsidRPr="00590855">
                <w:t>20 årsarbetare</w:t>
              </w:r>
              <w:r>
                <w:t xml:space="preserve"> har lagts.</w:t>
              </w:r>
            </w:p>
            <w:p w14:paraId="2D0E9B69" w14:textId="77777777" w:rsidR="00565F0E" w:rsidRDefault="00565F0E" w:rsidP="00565F0E">
              <w:pPr>
                <w:pStyle w:val="Brdtext"/>
              </w:pPr>
            </w:p>
            <w:p w14:paraId="5584A47A" w14:textId="77777777" w:rsidR="00565F0E" w:rsidRDefault="00565F0E" w:rsidP="00565F0E">
              <w:pPr>
                <w:pStyle w:val="Rubrik2"/>
              </w:pPr>
              <w:r w:rsidRPr="00B06062">
                <w:t>Kommunstyrelsens förvaltning</w:t>
              </w:r>
              <w:r>
                <w:t xml:space="preserve">s </w:t>
              </w:r>
              <w:r w:rsidRPr="00340CE8">
                <w:t>förslag</w:t>
              </w:r>
              <w:r>
                <w:t xml:space="preserve"> till beslut</w:t>
              </w:r>
            </w:p>
            <w:p w14:paraId="5CA6C13F" w14:textId="77777777" w:rsidR="00565F0E" w:rsidRDefault="00565F0E" w:rsidP="00565F0E">
              <w:pPr>
                <w:pStyle w:val="Liststycke"/>
                <w:spacing w:after="200" w:line="264" w:lineRule="auto"/>
                <w:ind w:left="0"/>
              </w:pPr>
              <w:bookmarkStart w:id="13" w:name="Beslut"/>
              <w:bookmarkEnd w:id="13"/>
              <w:r w:rsidRPr="00665C38">
                <w:t>Kommunstyrelsen</w:t>
              </w:r>
              <w:r>
                <w:t>s förvaltning föreslår k</w:t>
              </w:r>
              <w:r w:rsidRPr="008B5F8D">
                <w:t>ommunstyrelsens arb</w:t>
              </w:r>
              <w:r>
                <w:t xml:space="preserve">etsutskott föreslå kommunstyrelsen föreslå kommunfullmäktige besluta </w:t>
              </w:r>
              <w:r w:rsidRPr="008B5F8D">
                <w:t>att</w:t>
              </w:r>
              <w:r>
                <w:t>:</w:t>
              </w:r>
            </w:p>
            <w:p w14:paraId="0450816E" w14:textId="77777777" w:rsidR="00565F0E" w:rsidRDefault="00565F0E" w:rsidP="00565F0E">
              <w:pPr>
                <w:pStyle w:val="Liststycke"/>
                <w:spacing w:after="200" w:line="264" w:lineRule="auto"/>
                <w:ind w:left="0"/>
              </w:pPr>
            </w:p>
            <w:p w14:paraId="1F820FE3" w14:textId="77777777" w:rsidR="00565F0E" w:rsidRDefault="00565F0E" w:rsidP="00565F0E">
              <w:pPr>
                <w:pStyle w:val="Liststycke"/>
                <w:spacing w:after="200" w:line="264" w:lineRule="auto"/>
                <w:ind w:left="0"/>
              </w:pPr>
              <w:r>
                <w:t xml:space="preserve">- införa personlig assistans enligt lagen om valfrihetssystem, LOV </w:t>
              </w:r>
            </w:p>
            <w:p w14:paraId="5BA83069" w14:textId="77777777" w:rsidR="00565F0E" w:rsidRDefault="00565F0E" w:rsidP="00565F0E">
              <w:pPr>
                <w:pStyle w:val="Liststycke"/>
                <w:spacing w:after="200" w:line="264" w:lineRule="auto"/>
                <w:ind w:left="0"/>
              </w:pPr>
            </w:p>
            <w:p w14:paraId="5E5607C8" w14:textId="77777777" w:rsidR="00565F0E" w:rsidRDefault="00565F0E" w:rsidP="00565F0E">
              <w:pPr>
                <w:pStyle w:val="Liststycke"/>
                <w:spacing w:after="200" w:line="264" w:lineRule="auto"/>
                <w:ind w:left="0"/>
              </w:pPr>
              <w:r>
                <w:t>- uppdra åt socialnämnden att ta fram ett förfrågningsunderlag, upphandla och genomföra införande av personlig assistans enligt lagen om valfrihetssystem, LOV.</w:t>
              </w:r>
            </w:p>
            <w:p w14:paraId="560E02FC" w14:textId="77777777" w:rsidR="00565F0E" w:rsidRDefault="00565F0E" w:rsidP="00565F0E">
              <w:pPr>
                <w:pStyle w:val="Brdtext"/>
              </w:pPr>
            </w:p>
            <w:p w14:paraId="344D3007" w14:textId="6B8DFAF9" w:rsidR="00565F0E" w:rsidRDefault="00565F0E" w:rsidP="00565F0E">
              <w:pPr>
                <w:pStyle w:val="Rubrik2"/>
              </w:pPr>
              <w:r>
                <w:t>Yrkande</w:t>
              </w:r>
            </w:p>
            <w:p w14:paraId="3414ABC0" w14:textId="5E2C13F3" w:rsidR="00565F0E" w:rsidRDefault="00565F0E" w:rsidP="00565F0E">
              <w:pPr>
                <w:pStyle w:val="Brdtext"/>
              </w:pPr>
              <w:r w:rsidRPr="00565F0E">
                <w:t>Ulrika Thulin (S) yrkar av</w:t>
              </w:r>
              <w:r>
                <w:t>slag på förvaltningens förslag.</w:t>
              </w:r>
            </w:p>
            <w:p w14:paraId="734C6B19" w14:textId="77777777" w:rsidR="00565F0E" w:rsidRDefault="00565F0E" w:rsidP="00565F0E">
              <w:pPr>
                <w:pStyle w:val="Brdtext"/>
              </w:pPr>
            </w:p>
            <w:p w14:paraId="0CDCAB44" w14:textId="6103948B" w:rsidR="00565F0E" w:rsidRDefault="00565F0E" w:rsidP="00565F0E">
              <w:pPr>
                <w:pStyle w:val="Rubrik2"/>
              </w:pPr>
              <w:r>
                <w:t>Propositionsordning</w:t>
              </w:r>
            </w:p>
            <w:p w14:paraId="5AD3F2BA" w14:textId="0FF6D818" w:rsidR="00565F0E" w:rsidRPr="00565F0E" w:rsidRDefault="00565F0E" w:rsidP="00565F0E">
              <w:pPr>
                <w:pStyle w:val="Brdtext"/>
              </w:pPr>
              <w:r>
                <w:t>Ordförande ställer proposition på Ulrika Thulins (S) avslagsyrkande och förvaltningens förslag och finner att arbetsutskottet beslutar enligt förvaltningens förslag.</w:t>
              </w:r>
            </w:p>
          </w:sdtContent>
        </w:sdt>
        <w:p w14:paraId="628A1FDC" w14:textId="01FDE33F" w:rsidR="00461E04" w:rsidRDefault="00461E04" w:rsidP="00461E04">
          <w:pPr>
            <w:pStyle w:val="Rubrik2"/>
          </w:pPr>
          <w:r>
            <w:lastRenderedPageBreak/>
            <w:t>Kommunstyrelsens arbetsutskott</w:t>
          </w:r>
          <w:r w:rsidRPr="004F3F16">
            <w:t>s</w:t>
          </w:r>
          <w:r w:rsidR="00565F0E">
            <w:t xml:space="preserve"> förslag till kommunstyrelsens förslag till kommunfullmäktiges</w:t>
          </w:r>
          <w:r>
            <w:t xml:space="preserve"> beslut</w:t>
          </w:r>
        </w:p>
        <w:sdt>
          <w:sdtPr>
            <w:rPr>
              <w:rFonts w:eastAsia="Calibri"/>
            </w:rPr>
            <w:alias w:val="Beslut"/>
            <w:tag w:val="Beslut"/>
            <w:id w:val="227504657"/>
            <w:placeholder>
              <w:docPart w:val="969170024B804AF0B74C1190243F439C"/>
            </w:placeholder>
          </w:sdtPr>
          <w:sdtEndPr/>
          <w:sdtContent>
            <w:p w14:paraId="6F06B866" w14:textId="43048840" w:rsidR="00461E04" w:rsidRDefault="00461E04" w:rsidP="00461E04">
              <w:pPr>
                <w:rPr>
                  <w:rFonts w:eastAsia="Calibri"/>
                </w:rPr>
              </w:pPr>
              <w:r>
                <w:rPr>
                  <w:rFonts w:eastAsia="Calibri"/>
                </w:rPr>
                <w:t>Kommunstyrelsens arbetsutskott föreslå kommunstyrelsen föreslå kommunfullmäktige besluta att:</w:t>
              </w:r>
            </w:p>
            <w:p w14:paraId="0DF087F7" w14:textId="77777777" w:rsidR="00461E04" w:rsidRDefault="00461E04" w:rsidP="00461E04">
              <w:pPr>
                <w:rPr>
                  <w:rFonts w:eastAsia="Calibri"/>
                </w:rPr>
              </w:pPr>
            </w:p>
            <w:p w14:paraId="1CF86FBD" w14:textId="77777777" w:rsidR="00461E04" w:rsidRDefault="00461E04" w:rsidP="00461E04">
              <w:pPr>
                <w:rPr>
                  <w:rFonts w:eastAsia="Calibri"/>
                </w:rPr>
              </w:pPr>
              <w:r>
                <w:rPr>
                  <w:rFonts w:eastAsia="Calibri"/>
                </w:rPr>
                <w:t xml:space="preserve">- införa personlig assistans enligt lagen om valfrihetssystem, LOV </w:t>
              </w:r>
            </w:p>
            <w:p w14:paraId="0A0D6352" w14:textId="77777777" w:rsidR="00461E04" w:rsidRDefault="00461E04" w:rsidP="00461E04">
              <w:pPr>
                <w:rPr>
                  <w:rFonts w:eastAsia="Calibri"/>
                </w:rPr>
              </w:pPr>
            </w:p>
            <w:p w14:paraId="0F2CBB77" w14:textId="77777777" w:rsidR="00461E04" w:rsidRDefault="00461E04" w:rsidP="00461E04">
              <w:pPr>
                <w:rPr>
                  <w:rFonts w:eastAsia="Calibri"/>
                </w:rPr>
              </w:pPr>
              <w:r>
                <w:rPr>
                  <w:rFonts w:eastAsia="Calibri"/>
                </w:rPr>
                <w:t>- uppdra åt socialnämnden att ta fram ett förfrågningsunderlag, upphandla och genomföra införande av personlig assistans enligt lagen om valfrihetssystem, LOV.</w:t>
              </w:r>
            </w:p>
            <w:p w14:paraId="67F52E16" w14:textId="42207828" w:rsidR="00461E04" w:rsidRDefault="00461E04" w:rsidP="00461E04">
              <w:pPr>
                <w:rPr>
                  <w:rFonts w:eastAsia="Calibri"/>
                </w:rPr>
              </w:pPr>
              <w:r>
                <w:rPr>
                  <w:rFonts w:eastAsia="Calibri"/>
                </w:rPr>
                <w:t xml:space="preserve">  </w:t>
              </w:r>
            </w:p>
          </w:sdtContent>
        </w:sdt>
        <w:p w14:paraId="43F5E2CD" w14:textId="77777777" w:rsidR="00461E04" w:rsidRDefault="00461E04" w:rsidP="00461E04">
          <w:pPr>
            <w:pStyle w:val="Brdtext"/>
          </w:pPr>
        </w:p>
        <w:p w14:paraId="4B0AA006" w14:textId="540843E1" w:rsidR="00461E04" w:rsidRDefault="00565F0E" w:rsidP="00565F0E">
          <w:pPr>
            <w:pStyle w:val="Rubrik2"/>
            <w:rPr>
              <w:noProof/>
            </w:rPr>
          </w:pPr>
          <w:r>
            <w:rPr>
              <w:noProof/>
            </w:rPr>
            <w:t>Reservation</w:t>
          </w:r>
        </w:p>
        <w:p w14:paraId="2775C762" w14:textId="2AEB2CEB" w:rsidR="00565F0E" w:rsidRPr="00565F0E" w:rsidRDefault="00565F0E" w:rsidP="00565F0E">
          <w:pPr>
            <w:rPr>
              <w:rFonts w:ascii="Aptos" w:hAnsi="Aptos"/>
              <w:i/>
              <w:iCs/>
            </w:rPr>
          </w:pPr>
          <w:r>
            <w:t>Ulrika Thulin (S) och Maria Berglund (KD reserverar sig till förmån för eget yrkande med motiveringen:</w:t>
          </w:r>
          <w:r w:rsidR="00664F26">
            <w:br/>
          </w:r>
          <w:r>
            <w:br/>
          </w:r>
          <w:r w:rsidRPr="00565F0E">
            <w:rPr>
              <w:i/>
              <w:iCs/>
            </w:rPr>
            <w:t>Till förmån för eget yrkande för att underlaget är bristfälligt, svaren på återremissen undermåliga och att förslaget i sin helhet skapar en stor otrygghet för våra medborgare i behov av personliga assistenter.</w:t>
          </w:r>
        </w:p>
        <w:p w14:paraId="227CCD91" w14:textId="6C6EBF29" w:rsidR="00565F0E" w:rsidRDefault="00565F0E" w:rsidP="00565F0E">
          <w:pPr>
            <w:pStyle w:val="Brdtext"/>
          </w:pPr>
        </w:p>
        <w:p w14:paraId="684F88CE" w14:textId="77777777" w:rsidR="00565F0E" w:rsidRDefault="00565F0E" w:rsidP="00565F0E">
          <w:pPr>
            <w:pStyle w:val="Brdtext"/>
          </w:pPr>
        </w:p>
        <w:p w14:paraId="238B30CE" w14:textId="77777777" w:rsidR="00565F0E" w:rsidRDefault="00565F0E" w:rsidP="00565F0E">
          <w:pPr>
            <w:pStyle w:val="Brdtext"/>
          </w:pPr>
        </w:p>
        <w:p w14:paraId="1BF3B61B" w14:textId="00A35BAC" w:rsidR="00565F0E" w:rsidRPr="00565F0E" w:rsidRDefault="00565F0E" w:rsidP="00565F0E">
          <w:pPr>
            <w:pStyle w:val="Brdtext"/>
          </w:pPr>
          <w:r>
            <w:rPr>
              <w:i/>
              <w:iCs/>
            </w:rPr>
            <w:t>Beslutet skickas till:</w:t>
          </w:r>
          <w:r>
            <w:rPr>
              <w:i/>
              <w:iCs/>
            </w:rPr>
            <w:br/>
          </w:r>
          <w:r>
            <w:t>(Kommunstyrelsen)</w:t>
          </w:r>
          <w:r>
            <w:br/>
            <w:t>Diariet</w:t>
          </w:r>
        </w:p>
      </w:sdtContent>
    </w:sdt>
    <w:p w14:paraId="78198C9F" w14:textId="77777777" w:rsidR="00CE6B24" w:rsidRPr="000E01B8" w:rsidRDefault="00CE6B24" w:rsidP="000E01B8">
      <w:pPr>
        <w:pStyle w:val="Brdtext"/>
      </w:pPr>
    </w:p>
    <w:sectPr w:rsidR="00CE6B24" w:rsidRPr="000E01B8" w:rsidSect="00B31B6A">
      <w:footerReference w:type="default" r:id="rId15"/>
      <w:pgSz w:w="11906" w:h="16838" w:code="9"/>
      <w:pgMar w:top="454" w:right="2041" w:bottom="397" w:left="2438" w:header="454" w:footer="397"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D1AA" w14:textId="77777777" w:rsidR="00C32BF0" w:rsidRDefault="00C32BF0">
      <w:r>
        <w:separator/>
      </w:r>
    </w:p>
  </w:endnote>
  <w:endnote w:type="continuationSeparator" w:id="0">
    <w:p w14:paraId="07458933" w14:textId="77777777" w:rsidR="00C32BF0" w:rsidRDefault="00C3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5716" w14:textId="77777777" w:rsidR="00461E04" w:rsidRDefault="00461E0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5F28" w14:textId="77777777" w:rsidR="00B03CBD" w:rsidRDefault="00B03CBD" w:rsidP="00C305F6">
    <w:pPr>
      <w:pStyle w:val="Sidfot"/>
      <w:spacing w:before="120"/>
    </w:pPr>
  </w:p>
  <w:tbl>
    <w:tblPr>
      <w:tblW w:w="10432"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8"/>
      <w:gridCol w:w="1739"/>
      <w:gridCol w:w="1739"/>
      <w:gridCol w:w="5216"/>
    </w:tblGrid>
    <w:tr w:rsidR="00651E92" w14:paraId="7C378F18" w14:textId="77777777" w:rsidTr="00D97220">
      <w:trPr>
        <w:cantSplit/>
        <w:trHeight w:val="670"/>
      </w:trPr>
      <w:tc>
        <w:tcPr>
          <w:tcW w:w="1738" w:type="dxa"/>
        </w:tcPr>
        <w:p w14:paraId="31B28555" w14:textId="77777777" w:rsidR="00651E92" w:rsidRPr="00651E92" w:rsidRDefault="00651E92">
          <w:pPr>
            <w:pStyle w:val="Ledtext"/>
            <w:rPr>
              <w:szCs w:val="16"/>
            </w:rPr>
          </w:pPr>
          <w:r w:rsidRPr="00651E92">
            <w:rPr>
              <w:szCs w:val="16"/>
            </w:rPr>
            <w:t>Justerarnas signaturer</w:t>
          </w:r>
        </w:p>
      </w:tc>
      <w:tc>
        <w:tcPr>
          <w:tcW w:w="1739" w:type="dxa"/>
        </w:tcPr>
        <w:p w14:paraId="28B1D4D6" w14:textId="77777777" w:rsidR="00651E92" w:rsidRDefault="00651E92">
          <w:pPr>
            <w:pStyle w:val="Ledtext"/>
            <w:rPr>
              <w:sz w:val="14"/>
            </w:rPr>
          </w:pPr>
        </w:p>
      </w:tc>
      <w:tc>
        <w:tcPr>
          <w:tcW w:w="1739" w:type="dxa"/>
        </w:tcPr>
        <w:p w14:paraId="493EF01B" w14:textId="77777777" w:rsidR="00651E92" w:rsidRDefault="00651E92">
          <w:pPr>
            <w:pStyle w:val="Ledtext"/>
            <w:rPr>
              <w:sz w:val="14"/>
            </w:rPr>
          </w:pPr>
        </w:p>
      </w:tc>
      <w:tc>
        <w:tcPr>
          <w:tcW w:w="5216" w:type="dxa"/>
        </w:tcPr>
        <w:p w14:paraId="0E8E17E6" w14:textId="77777777" w:rsidR="00651E92" w:rsidRPr="00651E92" w:rsidRDefault="00651E92">
          <w:pPr>
            <w:pStyle w:val="Ledtext"/>
            <w:rPr>
              <w:szCs w:val="16"/>
            </w:rPr>
          </w:pPr>
          <w:r w:rsidRPr="00651E92">
            <w:rPr>
              <w:szCs w:val="16"/>
            </w:rPr>
            <w:t>Protokollsutdraget bestyrks</w:t>
          </w:r>
        </w:p>
      </w:tc>
    </w:tr>
  </w:tbl>
  <w:p w14:paraId="7A7982ED" w14:textId="77777777" w:rsidR="00B03CBD" w:rsidRDefault="00B03CBD">
    <w:pPr>
      <w:pStyle w:val="Sidfo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8FC9" w14:textId="77777777" w:rsidR="00461E04" w:rsidRDefault="00461E04">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6569" w14:textId="77777777" w:rsidR="00B31B6A" w:rsidRDefault="00B31B6A" w:rsidP="00C305F6">
    <w:pPr>
      <w:pStyle w:val="Sidfot"/>
      <w:spacing w:before="120"/>
    </w:pPr>
  </w:p>
  <w:tbl>
    <w:tblPr>
      <w:tblW w:w="10432"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8"/>
      <w:gridCol w:w="1739"/>
      <w:gridCol w:w="1739"/>
      <w:gridCol w:w="5216"/>
    </w:tblGrid>
    <w:tr w:rsidR="00B31B6A" w14:paraId="46988738" w14:textId="77777777" w:rsidTr="00D97220">
      <w:trPr>
        <w:cantSplit/>
        <w:trHeight w:val="670"/>
      </w:trPr>
      <w:tc>
        <w:tcPr>
          <w:tcW w:w="1738" w:type="dxa"/>
        </w:tcPr>
        <w:p w14:paraId="4AE65C6A" w14:textId="77777777" w:rsidR="00B31B6A" w:rsidRPr="00651E92" w:rsidRDefault="00B31B6A">
          <w:pPr>
            <w:pStyle w:val="Ledtext"/>
            <w:rPr>
              <w:szCs w:val="16"/>
            </w:rPr>
          </w:pPr>
          <w:r w:rsidRPr="00651E92">
            <w:rPr>
              <w:szCs w:val="16"/>
            </w:rPr>
            <w:t>Justerarnas signaturer</w:t>
          </w:r>
        </w:p>
      </w:tc>
      <w:tc>
        <w:tcPr>
          <w:tcW w:w="1739" w:type="dxa"/>
        </w:tcPr>
        <w:p w14:paraId="0274353D" w14:textId="77777777" w:rsidR="00B31B6A" w:rsidRDefault="00B31B6A">
          <w:pPr>
            <w:pStyle w:val="Ledtext"/>
            <w:rPr>
              <w:sz w:val="14"/>
            </w:rPr>
          </w:pPr>
        </w:p>
      </w:tc>
      <w:tc>
        <w:tcPr>
          <w:tcW w:w="1739" w:type="dxa"/>
        </w:tcPr>
        <w:p w14:paraId="3F2B19C3" w14:textId="77777777" w:rsidR="00B31B6A" w:rsidRDefault="00B31B6A">
          <w:pPr>
            <w:pStyle w:val="Ledtext"/>
            <w:rPr>
              <w:sz w:val="14"/>
            </w:rPr>
          </w:pPr>
        </w:p>
      </w:tc>
      <w:tc>
        <w:tcPr>
          <w:tcW w:w="5216" w:type="dxa"/>
        </w:tcPr>
        <w:p w14:paraId="738814F2" w14:textId="77777777" w:rsidR="00B31B6A" w:rsidRPr="00651E92" w:rsidRDefault="00B31B6A">
          <w:pPr>
            <w:pStyle w:val="Ledtext"/>
            <w:rPr>
              <w:szCs w:val="16"/>
            </w:rPr>
          </w:pPr>
          <w:r w:rsidRPr="00651E92">
            <w:rPr>
              <w:szCs w:val="16"/>
            </w:rPr>
            <w:t>Protokollsutdraget bestyrks</w:t>
          </w:r>
        </w:p>
      </w:tc>
    </w:tr>
  </w:tbl>
  <w:p w14:paraId="64883A32" w14:textId="77777777" w:rsidR="00B31B6A" w:rsidRDefault="00B31B6A">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A066" w14:textId="77777777" w:rsidR="00C32BF0" w:rsidRDefault="00C32BF0">
      <w:r>
        <w:separator/>
      </w:r>
    </w:p>
  </w:footnote>
  <w:footnote w:type="continuationSeparator" w:id="0">
    <w:p w14:paraId="451F5D1F" w14:textId="77777777" w:rsidR="00C32BF0" w:rsidRDefault="00C32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69C4" w14:textId="77777777" w:rsidR="00461E04" w:rsidRDefault="00461E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B03CBD" w:rsidRPr="00455D47" w14:paraId="7CA625CC" w14:textId="77777777" w:rsidTr="004A48AB">
      <w:trPr>
        <w:cantSplit/>
        <w:trHeight w:val="435"/>
      </w:trPr>
      <w:tc>
        <w:tcPr>
          <w:tcW w:w="5216" w:type="dxa"/>
          <w:vMerge w:val="restart"/>
        </w:tcPr>
        <w:p w14:paraId="650E7887" w14:textId="04E747D4" w:rsidR="00B03CBD" w:rsidRPr="00592D4E" w:rsidRDefault="004A2ACA" w:rsidP="000A1532">
          <w:pPr>
            <w:pStyle w:val="Sidhuvud"/>
            <w:spacing w:after="240"/>
          </w:pPr>
          <w:r>
            <w:rPr>
              <w:noProof/>
            </w:rPr>
            <w:drawing>
              <wp:inline distT="0" distB="0" distL="0" distR="0" wp14:anchorId="3821B8F7" wp14:editId="432BDDC3">
                <wp:extent cx="1581150" cy="628650"/>
                <wp:effectExtent l="0" t="0" r="0" b="0"/>
                <wp:docPr id="1" name="Bild 1" descr="Bjuvs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juvs kommuns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28650"/>
                        </a:xfrm>
                        <a:prstGeom prst="rect">
                          <a:avLst/>
                        </a:prstGeom>
                        <a:noFill/>
                        <a:ln>
                          <a:noFill/>
                        </a:ln>
                      </pic:spPr>
                    </pic:pic>
                  </a:graphicData>
                </a:graphic>
              </wp:inline>
            </w:drawing>
          </w:r>
        </w:p>
        <w:p w14:paraId="7732BA11" w14:textId="4CD14BBB" w:rsidR="00B03CBD" w:rsidRPr="00455D47" w:rsidRDefault="00461E04" w:rsidP="000A1532">
          <w:pPr>
            <w:pStyle w:val="Sidhuvud"/>
            <w:rPr>
              <w:b/>
              <w:bCs/>
            </w:rPr>
          </w:pPr>
          <w:r>
            <w:rPr>
              <w:b/>
              <w:bCs/>
            </w:rPr>
            <w:t>Kommunstyrelsens arbetsutskott</w:t>
          </w:r>
        </w:p>
      </w:tc>
      <w:tc>
        <w:tcPr>
          <w:tcW w:w="3912" w:type="dxa"/>
          <w:gridSpan w:val="2"/>
          <w:vAlign w:val="bottom"/>
        </w:tcPr>
        <w:p w14:paraId="70191502" w14:textId="77777777" w:rsidR="00B03CBD" w:rsidRPr="00455D47" w:rsidRDefault="00B03CBD" w:rsidP="00A809D1">
          <w:pPr>
            <w:pStyle w:val="Sidhuvud"/>
            <w:rPr>
              <w:b/>
              <w:bCs/>
            </w:rPr>
          </w:pPr>
          <w:r>
            <w:rPr>
              <w:b/>
              <w:bCs/>
            </w:rPr>
            <w:t>SAMMANTRÄDESPROTOKOLL</w:t>
          </w:r>
        </w:p>
      </w:tc>
      <w:tc>
        <w:tcPr>
          <w:tcW w:w="1304" w:type="dxa"/>
          <w:vAlign w:val="bottom"/>
        </w:tcPr>
        <w:p w14:paraId="0D47F13B" w14:textId="77777777" w:rsidR="00B03CBD" w:rsidRPr="00455D47" w:rsidRDefault="00B03CBD" w:rsidP="00596E7F">
          <w:pPr>
            <w:pStyle w:val="Sidhuvudledtext"/>
            <w:rPr>
              <w:rStyle w:val="Sidnummer"/>
            </w:rPr>
          </w:pPr>
          <w:r>
            <w:rPr>
              <w:rStyle w:val="Sidnummer"/>
            </w:rPr>
            <w:t>Sida</w:t>
          </w:r>
        </w:p>
        <w:p w14:paraId="1BFE0F85" w14:textId="77777777" w:rsidR="00B03CBD" w:rsidRPr="00455D47" w:rsidRDefault="00B03CBD" w:rsidP="00A809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sidR="00E708B9">
            <w:rPr>
              <w:rStyle w:val="Sidnummer"/>
              <w:noProof/>
            </w:rPr>
            <w:t>2</w:t>
          </w:r>
          <w:r w:rsidRPr="00455D47">
            <w:rPr>
              <w:rStyle w:val="Sidnummer"/>
            </w:rPr>
            <w:fldChar w:fldCharType="end"/>
          </w:r>
          <w:r w:rsidR="00E777AB">
            <w:rPr>
              <w:rStyle w:val="Sidnummer"/>
            </w:rPr>
            <w:t xml:space="preserve"> </w:t>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sidR="00E708B9">
            <w:rPr>
              <w:rStyle w:val="Sidnummer"/>
              <w:noProof/>
            </w:rPr>
            <w:t>3</w:t>
          </w:r>
          <w:r w:rsidRPr="00455D47">
            <w:rPr>
              <w:rStyle w:val="Sidnummer"/>
            </w:rPr>
            <w:fldChar w:fldCharType="end"/>
          </w:r>
          <w:r w:rsidRPr="00455D47">
            <w:rPr>
              <w:rStyle w:val="Sidnummer"/>
            </w:rPr>
            <w:t>)</w:t>
          </w:r>
        </w:p>
      </w:tc>
    </w:tr>
    <w:tr w:rsidR="00B03CBD" w:rsidRPr="00455D47" w14:paraId="046E3A81" w14:textId="77777777" w:rsidTr="004A48AB">
      <w:trPr>
        <w:cantSplit/>
        <w:trHeight w:val="480"/>
      </w:trPr>
      <w:tc>
        <w:tcPr>
          <w:tcW w:w="5216" w:type="dxa"/>
          <w:vMerge/>
        </w:tcPr>
        <w:p w14:paraId="0D050410" w14:textId="77777777" w:rsidR="00B03CBD" w:rsidRPr="00455D47" w:rsidRDefault="00B03CBD" w:rsidP="00A809D1">
          <w:pPr>
            <w:pStyle w:val="Tabellinnehll"/>
          </w:pPr>
        </w:p>
      </w:tc>
      <w:tc>
        <w:tcPr>
          <w:tcW w:w="2608" w:type="dxa"/>
          <w:vAlign w:val="bottom"/>
        </w:tcPr>
        <w:p w14:paraId="1479A485" w14:textId="77777777" w:rsidR="00B03CBD" w:rsidRDefault="00B03CBD" w:rsidP="00956F71">
          <w:pPr>
            <w:pStyle w:val="Sidhuvudledtext"/>
          </w:pPr>
          <w:r>
            <w:t>Sammanträdesdatum</w:t>
          </w:r>
        </w:p>
        <w:p w14:paraId="19A93977" w14:textId="4EAF4719" w:rsidR="00B03CBD" w:rsidRPr="00455D47" w:rsidRDefault="00461E04" w:rsidP="00596E7F">
          <w:pPr>
            <w:pStyle w:val="Sidhuvud"/>
          </w:pPr>
          <w:r>
            <w:t>2024-03-27</w:t>
          </w:r>
        </w:p>
      </w:tc>
      <w:tc>
        <w:tcPr>
          <w:tcW w:w="2608" w:type="dxa"/>
          <w:gridSpan w:val="2"/>
          <w:vAlign w:val="bottom"/>
        </w:tcPr>
        <w:p w14:paraId="0C0E5816" w14:textId="77777777" w:rsidR="00B03CBD" w:rsidRPr="00455D47" w:rsidRDefault="00B03CBD" w:rsidP="00A809D1">
          <w:pPr>
            <w:pStyle w:val="Sidhuvudledtext"/>
          </w:pPr>
        </w:p>
        <w:p w14:paraId="1D55ECE8" w14:textId="77777777" w:rsidR="00B03CBD" w:rsidRPr="00455D47" w:rsidRDefault="00B03CBD" w:rsidP="003E2D3E">
          <w:pPr>
            <w:pStyle w:val="Sidhuvud"/>
          </w:pPr>
        </w:p>
      </w:tc>
    </w:tr>
    <w:tr w:rsidR="00B03CBD" w:rsidRPr="00455D47" w14:paraId="72EB554A" w14:textId="77777777" w:rsidTr="004A48AB">
      <w:trPr>
        <w:cantSplit/>
        <w:trHeight w:val="480"/>
      </w:trPr>
      <w:tc>
        <w:tcPr>
          <w:tcW w:w="5216" w:type="dxa"/>
          <w:vMerge/>
          <w:vAlign w:val="bottom"/>
        </w:tcPr>
        <w:p w14:paraId="13C71F83" w14:textId="77777777" w:rsidR="00B03CBD" w:rsidRPr="00455D47" w:rsidRDefault="00B03CBD" w:rsidP="00A809D1">
          <w:pPr>
            <w:pStyle w:val="Sidhuvud"/>
          </w:pPr>
        </w:p>
      </w:tc>
      <w:tc>
        <w:tcPr>
          <w:tcW w:w="2608" w:type="dxa"/>
          <w:vAlign w:val="bottom"/>
        </w:tcPr>
        <w:p w14:paraId="5910A45A" w14:textId="77777777" w:rsidR="00B03CBD" w:rsidRPr="00455D47" w:rsidRDefault="00B03CBD" w:rsidP="00A809D1">
          <w:pPr>
            <w:pStyle w:val="Sidhuvud"/>
          </w:pPr>
        </w:p>
      </w:tc>
      <w:tc>
        <w:tcPr>
          <w:tcW w:w="2608" w:type="dxa"/>
          <w:gridSpan w:val="2"/>
          <w:vAlign w:val="bottom"/>
        </w:tcPr>
        <w:p w14:paraId="6E7E00A3" w14:textId="77777777" w:rsidR="00B03CBD" w:rsidRPr="00455D47" w:rsidRDefault="00B03CBD" w:rsidP="00A809D1">
          <w:pPr>
            <w:pStyle w:val="Sidhuvud"/>
          </w:pPr>
        </w:p>
      </w:tc>
    </w:tr>
  </w:tbl>
  <w:p w14:paraId="4933DD43" w14:textId="77777777" w:rsidR="00B03CBD" w:rsidRPr="00455D47" w:rsidRDefault="00B03CBD" w:rsidP="004A48AB">
    <w:pPr>
      <w:pStyle w:val="Sidhuvud"/>
      <w:spacing w:after="720"/>
      <w:ind w:left="-130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651E92" w:rsidRPr="00455D47" w14:paraId="2C81B9D1" w14:textId="77777777" w:rsidTr="00C00C59">
      <w:trPr>
        <w:cantSplit/>
        <w:trHeight w:val="435"/>
      </w:trPr>
      <w:tc>
        <w:tcPr>
          <w:tcW w:w="5216" w:type="dxa"/>
          <w:vMerge w:val="restart"/>
        </w:tcPr>
        <w:p w14:paraId="0BA5E23E" w14:textId="348DED60" w:rsidR="00651E92" w:rsidRPr="00592D4E" w:rsidRDefault="004A2ACA" w:rsidP="00D97220">
          <w:pPr>
            <w:pStyle w:val="Sidhuvud"/>
            <w:spacing w:after="240"/>
          </w:pPr>
          <w:r>
            <w:rPr>
              <w:noProof/>
            </w:rPr>
            <w:drawing>
              <wp:inline distT="0" distB="0" distL="0" distR="0" wp14:anchorId="00C1B546" wp14:editId="19A39B6A">
                <wp:extent cx="1581150" cy="628650"/>
                <wp:effectExtent l="0" t="0" r="0" b="0"/>
                <wp:docPr id="2" name="Bild 2" descr="Bjuvs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juvs kommuns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28650"/>
                        </a:xfrm>
                        <a:prstGeom prst="rect">
                          <a:avLst/>
                        </a:prstGeom>
                        <a:noFill/>
                        <a:ln>
                          <a:noFill/>
                        </a:ln>
                      </pic:spPr>
                    </pic:pic>
                  </a:graphicData>
                </a:graphic>
              </wp:inline>
            </w:drawing>
          </w:r>
        </w:p>
        <w:p w14:paraId="75E508A3" w14:textId="1F0C9992" w:rsidR="00651E92" w:rsidRPr="00455D47" w:rsidRDefault="00461E04" w:rsidP="00D97220">
          <w:pPr>
            <w:pStyle w:val="Sidhuvud"/>
            <w:rPr>
              <w:b/>
              <w:bCs/>
            </w:rPr>
          </w:pPr>
          <w:r>
            <w:rPr>
              <w:b/>
              <w:bCs/>
            </w:rPr>
            <w:t>Kommunstyrelsens arbetsutskott</w:t>
          </w:r>
        </w:p>
      </w:tc>
      <w:tc>
        <w:tcPr>
          <w:tcW w:w="3912" w:type="dxa"/>
          <w:gridSpan w:val="2"/>
          <w:vAlign w:val="bottom"/>
        </w:tcPr>
        <w:p w14:paraId="6E89442E" w14:textId="77777777" w:rsidR="00651E92" w:rsidRPr="00455D47" w:rsidRDefault="00651E92" w:rsidP="00D97220">
          <w:pPr>
            <w:pStyle w:val="Sidhuvud"/>
            <w:rPr>
              <w:b/>
              <w:bCs/>
            </w:rPr>
          </w:pPr>
          <w:r>
            <w:rPr>
              <w:b/>
              <w:bCs/>
            </w:rPr>
            <w:t>SAMMANTRÄDESPROTOKOLL</w:t>
          </w:r>
        </w:p>
      </w:tc>
      <w:tc>
        <w:tcPr>
          <w:tcW w:w="1304" w:type="dxa"/>
          <w:vAlign w:val="bottom"/>
        </w:tcPr>
        <w:p w14:paraId="2309995D" w14:textId="77777777" w:rsidR="00651E92" w:rsidRPr="00455D47" w:rsidRDefault="00651E92" w:rsidP="00D97220">
          <w:pPr>
            <w:pStyle w:val="Sidhuvudledtext"/>
            <w:rPr>
              <w:rStyle w:val="Sidnummer"/>
            </w:rPr>
          </w:pPr>
          <w:r>
            <w:rPr>
              <w:rStyle w:val="Sidnummer"/>
            </w:rPr>
            <w:t>Sida</w:t>
          </w:r>
        </w:p>
        <w:p w14:paraId="424D59FB" w14:textId="77777777" w:rsidR="00651E92" w:rsidRPr="00455D47" w:rsidRDefault="00651E92" w:rsidP="00D97220">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sidR="00E708B9">
            <w:rPr>
              <w:rStyle w:val="Sidnummer"/>
              <w:noProof/>
            </w:rPr>
            <w:t>1</w:t>
          </w:r>
          <w:r w:rsidRPr="00455D47">
            <w:rPr>
              <w:rStyle w:val="Sidnummer"/>
            </w:rPr>
            <w:fldChar w:fldCharType="end"/>
          </w:r>
          <w:r w:rsidR="00E777AB">
            <w:rPr>
              <w:rStyle w:val="Sidnummer"/>
            </w:rPr>
            <w:t xml:space="preserve"> </w:t>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sidR="00E708B9">
            <w:rPr>
              <w:rStyle w:val="Sidnummer"/>
              <w:noProof/>
            </w:rPr>
            <w:t>3</w:t>
          </w:r>
          <w:r w:rsidRPr="00455D47">
            <w:rPr>
              <w:rStyle w:val="Sidnummer"/>
            </w:rPr>
            <w:fldChar w:fldCharType="end"/>
          </w:r>
          <w:r w:rsidRPr="00455D47">
            <w:rPr>
              <w:rStyle w:val="Sidnummer"/>
            </w:rPr>
            <w:t>)</w:t>
          </w:r>
        </w:p>
      </w:tc>
    </w:tr>
    <w:tr w:rsidR="00651E92" w:rsidRPr="00455D47" w14:paraId="6CB06F5F" w14:textId="77777777" w:rsidTr="00C00C59">
      <w:trPr>
        <w:cantSplit/>
        <w:trHeight w:val="480"/>
      </w:trPr>
      <w:tc>
        <w:tcPr>
          <w:tcW w:w="5216" w:type="dxa"/>
          <w:vMerge/>
        </w:tcPr>
        <w:p w14:paraId="07C25348" w14:textId="77777777" w:rsidR="00651E92" w:rsidRPr="00455D47" w:rsidRDefault="00651E92" w:rsidP="00D97220">
          <w:pPr>
            <w:pStyle w:val="Tabellinnehll"/>
          </w:pPr>
        </w:p>
      </w:tc>
      <w:tc>
        <w:tcPr>
          <w:tcW w:w="2608" w:type="dxa"/>
          <w:vAlign w:val="bottom"/>
        </w:tcPr>
        <w:p w14:paraId="4501A827" w14:textId="77777777" w:rsidR="00651E92" w:rsidRDefault="00651E92" w:rsidP="00D97220">
          <w:pPr>
            <w:pStyle w:val="Sidhuvudledtext"/>
          </w:pPr>
          <w:r>
            <w:t>Sammanträdesdatum</w:t>
          </w:r>
        </w:p>
        <w:p w14:paraId="6B9CC671" w14:textId="6F41CE7D" w:rsidR="00651E92" w:rsidRPr="00455D47" w:rsidRDefault="00461E04" w:rsidP="00D97220">
          <w:pPr>
            <w:pStyle w:val="Sidhuvud"/>
          </w:pPr>
          <w:r>
            <w:t>2024-03-27</w:t>
          </w:r>
        </w:p>
      </w:tc>
      <w:tc>
        <w:tcPr>
          <w:tcW w:w="2608" w:type="dxa"/>
          <w:gridSpan w:val="2"/>
          <w:vAlign w:val="bottom"/>
        </w:tcPr>
        <w:p w14:paraId="7875DAED" w14:textId="77777777" w:rsidR="00651E92" w:rsidRPr="00455D47" w:rsidRDefault="00651E92" w:rsidP="00D97220">
          <w:pPr>
            <w:pStyle w:val="Sidhuvudledtext"/>
          </w:pPr>
        </w:p>
        <w:p w14:paraId="5C5CBC4B" w14:textId="77777777" w:rsidR="00651E92" w:rsidRPr="00455D47" w:rsidRDefault="00651E92" w:rsidP="00D97220">
          <w:pPr>
            <w:pStyle w:val="Sidhuvud"/>
          </w:pPr>
        </w:p>
      </w:tc>
    </w:tr>
    <w:tr w:rsidR="00651E92" w:rsidRPr="00455D47" w14:paraId="6D89D9F4" w14:textId="77777777" w:rsidTr="00C00C59">
      <w:trPr>
        <w:cantSplit/>
        <w:trHeight w:val="480"/>
      </w:trPr>
      <w:tc>
        <w:tcPr>
          <w:tcW w:w="5216" w:type="dxa"/>
          <w:vMerge/>
          <w:vAlign w:val="bottom"/>
        </w:tcPr>
        <w:p w14:paraId="47AD7F74" w14:textId="77777777" w:rsidR="00651E92" w:rsidRPr="00455D47" w:rsidRDefault="00651E92" w:rsidP="00D97220">
          <w:pPr>
            <w:pStyle w:val="Sidhuvud"/>
          </w:pPr>
        </w:p>
      </w:tc>
      <w:tc>
        <w:tcPr>
          <w:tcW w:w="2608" w:type="dxa"/>
          <w:vAlign w:val="bottom"/>
        </w:tcPr>
        <w:p w14:paraId="65FF6D5D" w14:textId="77777777" w:rsidR="00651E92" w:rsidRPr="00455D47" w:rsidRDefault="00651E92" w:rsidP="00D97220">
          <w:pPr>
            <w:pStyle w:val="Sidhuvud"/>
          </w:pPr>
        </w:p>
      </w:tc>
      <w:tc>
        <w:tcPr>
          <w:tcW w:w="2608" w:type="dxa"/>
          <w:gridSpan w:val="2"/>
          <w:vAlign w:val="bottom"/>
        </w:tcPr>
        <w:p w14:paraId="13137C07" w14:textId="77777777" w:rsidR="00651E92" w:rsidRPr="00455D47" w:rsidRDefault="00651E92" w:rsidP="00D97220">
          <w:pPr>
            <w:pStyle w:val="Sidhuvud"/>
          </w:pPr>
        </w:p>
      </w:tc>
    </w:tr>
  </w:tbl>
  <w:p w14:paraId="5C7B556F" w14:textId="77777777" w:rsidR="00B03CBD" w:rsidRPr="00651E92" w:rsidRDefault="00B03CBD" w:rsidP="00651E9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34A48"/>
    <w:multiLevelType w:val="hybridMultilevel"/>
    <w:tmpl w:val="4BD496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A334625"/>
    <w:multiLevelType w:val="hybridMultilevel"/>
    <w:tmpl w:val="615C9C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39502449">
    <w:abstractNumId w:val="0"/>
  </w:num>
  <w:num w:numId="2" w16cid:durableId="872302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talParagrafer" w:val="3"/>
    <w:docVar w:name="Datum" w:val="2024-03-27"/>
    <w:docVar w:name="DokumentArkiv_Diarium" w:val="KS"/>
    <w:docVar w:name="DokumentArkiv_DokId" w:val="6"/>
    <w:docVar w:name="DokumentArkiv_DokTyp" w:val="M"/>
    <w:docVar w:name="DokumentArkiv_FamId" w:val="91397"/>
    <w:docVar w:name="DokumentArkiv_FileInApprovalProcess" w:val="0"/>
    <w:docVar w:name="DokumentArkiv_FileName" w:val="Protokoll.dotx"/>
    <w:docVar w:name="DokumentArkiv_guid" w:val="5ccbe32d-dba1-4247-a7ac-a5b0dd325067"/>
    <w:docVar w:name="DokumentArkiv_instans" w:val="1"/>
    <w:docVar w:name="DokumentArkiv_moteDate" w:val="2024-03-27"/>
    <w:docVar w:name="DokumentArkiv_moteDocType" w:val="Protokoll"/>
    <w:docVar w:name="DokumentArkiv_NameService" w:val="cns-doa.ciceron.cloud"/>
    <w:docVar w:name="DokumentArkiv_OrigPath" w:val="C:\Users\Susan.Elmlund\Downloads"/>
    <w:docVar w:name="DokumentArkiv_SecurityDomain" w:val="01bjuv185299"/>
    <w:docVar w:name="Instans" w:val="Kommunstyrelsens arbetsutskott"/>
    <w:docVar w:name="mall_path" w:val="C:\Ciceron\Classic32\LOKAL\TEMP\TE_exp.txt"/>
    <w:docVar w:name="MallTyp" w:val="Protokoll"/>
    <w:docVar w:name="Möte" w:val="OBS! Extra sammanträde"/>
    <w:docVar w:name="Ordförande" w:val="Mikael Henrysson"/>
    <w:docVar w:name="OrdförandePartiKod" w:val="(SD)"/>
    <w:docVar w:name="OrdförandePartiText" w:val="Sverigedemokraterna"/>
    <w:docVar w:name="Paragrafer" w:val="§ 31-33"/>
    <w:docVar w:name="Plats" w:val="Konferensrum Selleberga"/>
    <w:docVar w:name="Tid" w:val="09:00"/>
    <w:docVar w:name="WithoutMacro" w:val="1"/>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0"/>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0"/>
    <w:docVar w:name="Word.SaveToCiceronButton" w:val="0"/>
    <w:docVar w:name="Word.SaveToMeetingButton" w:val="1"/>
    <w:docVar w:name="Word.SearchForDocumentButton" w:val="1"/>
    <w:docVar w:name="Word.SendForApproval" w:val="1"/>
    <w:docVar w:name="Word.UndoRedactableInformation" w:val="0"/>
  </w:docVars>
  <w:rsids>
    <w:rsidRoot w:val="00455D47"/>
    <w:rsid w:val="00004CCA"/>
    <w:rsid w:val="0000668D"/>
    <w:rsid w:val="00011A70"/>
    <w:rsid w:val="0001267C"/>
    <w:rsid w:val="00026BE4"/>
    <w:rsid w:val="00031AA4"/>
    <w:rsid w:val="000506E4"/>
    <w:rsid w:val="00052F3A"/>
    <w:rsid w:val="0006292F"/>
    <w:rsid w:val="00064B9C"/>
    <w:rsid w:val="0006640F"/>
    <w:rsid w:val="00073AB9"/>
    <w:rsid w:val="00084CF6"/>
    <w:rsid w:val="00087711"/>
    <w:rsid w:val="00093C31"/>
    <w:rsid w:val="000A0A11"/>
    <w:rsid w:val="000A1532"/>
    <w:rsid w:val="000B2A69"/>
    <w:rsid w:val="000B4718"/>
    <w:rsid w:val="000B5604"/>
    <w:rsid w:val="000C1206"/>
    <w:rsid w:val="000C2187"/>
    <w:rsid w:val="000C3246"/>
    <w:rsid w:val="000C7314"/>
    <w:rsid w:val="000D2361"/>
    <w:rsid w:val="000E01B8"/>
    <w:rsid w:val="000E3418"/>
    <w:rsid w:val="000F0C2E"/>
    <w:rsid w:val="000F3E65"/>
    <w:rsid w:val="000F5C30"/>
    <w:rsid w:val="000F6F9C"/>
    <w:rsid w:val="00106A68"/>
    <w:rsid w:val="00110C62"/>
    <w:rsid w:val="00111378"/>
    <w:rsid w:val="001222B4"/>
    <w:rsid w:val="00123A91"/>
    <w:rsid w:val="00130494"/>
    <w:rsid w:val="001357F0"/>
    <w:rsid w:val="00136EC9"/>
    <w:rsid w:val="0014614A"/>
    <w:rsid w:val="001536A4"/>
    <w:rsid w:val="00156D02"/>
    <w:rsid w:val="00163116"/>
    <w:rsid w:val="0016449D"/>
    <w:rsid w:val="00171AB0"/>
    <w:rsid w:val="0017402F"/>
    <w:rsid w:val="00195EF4"/>
    <w:rsid w:val="001B3CB5"/>
    <w:rsid w:val="001B6ED0"/>
    <w:rsid w:val="001C2329"/>
    <w:rsid w:val="001C4B34"/>
    <w:rsid w:val="001E1A86"/>
    <w:rsid w:val="001E44D4"/>
    <w:rsid w:val="001F38AC"/>
    <w:rsid w:val="001F6496"/>
    <w:rsid w:val="002047AF"/>
    <w:rsid w:val="00214938"/>
    <w:rsid w:val="00220DD9"/>
    <w:rsid w:val="0023206D"/>
    <w:rsid w:val="00234688"/>
    <w:rsid w:val="00237C52"/>
    <w:rsid w:val="00250116"/>
    <w:rsid w:val="0026465F"/>
    <w:rsid w:val="00276B83"/>
    <w:rsid w:val="00277517"/>
    <w:rsid w:val="00281CB8"/>
    <w:rsid w:val="002973E2"/>
    <w:rsid w:val="0029758C"/>
    <w:rsid w:val="00297EBF"/>
    <w:rsid w:val="002A2DD0"/>
    <w:rsid w:val="002A419D"/>
    <w:rsid w:val="002B3D57"/>
    <w:rsid w:val="002B449D"/>
    <w:rsid w:val="002B6144"/>
    <w:rsid w:val="002C0510"/>
    <w:rsid w:val="002C097A"/>
    <w:rsid w:val="002C119F"/>
    <w:rsid w:val="002D045C"/>
    <w:rsid w:val="002E3C4B"/>
    <w:rsid w:val="002F72C3"/>
    <w:rsid w:val="0033586C"/>
    <w:rsid w:val="00346EDA"/>
    <w:rsid w:val="003540D2"/>
    <w:rsid w:val="003549AD"/>
    <w:rsid w:val="00371C84"/>
    <w:rsid w:val="0039336C"/>
    <w:rsid w:val="003A2B6D"/>
    <w:rsid w:val="003B2652"/>
    <w:rsid w:val="003C1CCB"/>
    <w:rsid w:val="003C2CCF"/>
    <w:rsid w:val="003D077A"/>
    <w:rsid w:val="003D2A92"/>
    <w:rsid w:val="003E2D3E"/>
    <w:rsid w:val="003F0913"/>
    <w:rsid w:val="003F12A8"/>
    <w:rsid w:val="003F1A8D"/>
    <w:rsid w:val="003F3C8A"/>
    <w:rsid w:val="00400081"/>
    <w:rsid w:val="00407D68"/>
    <w:rsid w:val="004136F6"/>
    <w:rsid w:val="004154B9"/>
    <w:rsid w:val="00415DEA"/>
    <w:rsid w:val="00427F06"/>
    <w:rsid w:val="004331EC"/>
    <w:rsid w:val="0045194E"/>
    <w:rsid w:val="0045560D"/>
    <w:rsid w:val="00455D47"/>
    <w:rsid w:val="00460FF0"/>
    <w:rsid w:val="00461E04"/>
    <w:rsid w:val="00465A1D"/>
    <w:rsid w:val="0046770F"/>
    <w:rsid w:val="00480242"/>
    <w:rsid w:val="00484CE8"/>
    <w:rsid w:val="00494D7A"/>
    <w:rsid w:val="0049563A"/>
    <w:rsid w:val="004A2ACA"/>
    <w:rsid w:val="004A48AB"/>
    <w:rsid w:val="004B18DC"/>
    <w:rsid w:val="004B3745"/>
    <w:rsid w:val="004B44D7"/>
    <w:rsid w:val="004B7541"/>
    <w:rsid w:val="004C3C6E"/>
    <w:rsid w:val="004C4C21"/>
    <w:rsid w:val="004C5877"/>
    <w:rsid w:val="004C6A98"/>
    <w:rsid w:val="004C73BC"/>
    <w:rsid w:val="004D3561"/>
    <w:rsid w:val="004D4F4D"/>
    <w:rsid w:val="004F1C65"/>
    <w:rsid w:val="004F3F16"/>
    <w:rsid w:val="004F507B"/>
    <w:rsid w:val="004F7966"/>
    <w:rsid w:val="0050090C"/>
    <w:rsid w:val="00507907"/>
    <w:rsid w:val="005139F9"/>
    <w:rsid w:val="00514642"/>
    <w:rsid w:val="00516214"/>
    <w:rsid w:val="00525FB6"/>
    <w:rsid w:val="00537AA3"/>
    <w:rsid w:val="00541CA7"/>
    <w:rsid w:val="005433DD"/>
    <w:rsid w:val="0055049B"/>
    <w:rsid w:val="005521FA"/>
    <w:rsid w:val="00552E8F"/>
    <w:rsid w:val="00554674"/>
    <w:rsid w:val="00562457"/>
    <w:rsid w:val="00565F0E"/>
    <w:rsid w:val="00585638"/>
    <w:rsid w:val="00587F28"/>
    <w:rsid w:val="00596E7F"/>
    <w:rsid w:val="005A177A"/>
    <w:rsid w:val="005A5C3C"/>
    <w:rsid w:val="005A687F"/>
    <w:rsid w:val="005B2813"/>
    <w:rsid w:val="005C13EA"/>
    <w:rsid w:val="005C61EF"/>
    <w:rsid w:val="005D303C"/>
    <w:rsid w:val="005E1008"/>
    <w:rsid w:val="005E36EF"/>
    <w:rsid w:val="005F0377"/>
    <w:rsid w:val="005F5430"/>
    <w:rsid w:val="0061468A"/>
    <w:rsid w:val="00625F8F"/>
    <w:rsid w:val="00627613"/>
    <w:rsid w:val="00630D8C"/>
    <w:rsid w:val="00633B9B"/>
    <w:rsid w:val="0063661D"/>
    <w:rsid w:val="006366D4"/>
    <w:rsid w:val="006445C7"/>
    <w:rsid w:val="00651E92"/>
    <w:rsid w:val="00664F26"/>
    <w:rsid w:val="00667F82"/>
    <w:rsid w:val="0067427D"/>
    <w:rsid w:val="00677003"/>
    <w:rsid w:val="00691FF5"/>
    <w:rsid w:val="00694625"/>
    <w:rsid w:val="006A28BB"/>
    <w:rsid w:val="006A46B9"/>
    <w:rsid w:val="006A5534"/>
    <w:rsid w:val="006B572E"/>
    <w:rsid w:val="006D08D3"/>
    <w:rsid w:val="006D43E0"/>
    <w:rsid w:val="006F325B"/>
    <w:rsid w:val="006F4FE0"/>
    <w:rsid w:val="00704776"/>
    <w:rsid w:val="007130B5"/>
    <w:rsid w:val="00715C49"/>
    <w:rsid w:val="00720116"/>
    <w:rsid w:val="00725415"/>
    <w:rsid w:val="00725C2B"/>
    <w:rsid w:val="007315F6"/>
    <w:rsid w:val="00732D35"/>
    <w:rsid w:val="007469F3"/>
    <w:rsid w:val="00752998"/>
    <w:rsid w:val="007659EC"/>
    <w:rsid w:val="00765E21"/>
    <w:rsid w:val="007671DF"/>
    <w:rsid w:val="00767338"/>
    <w:rsid w:val="00773A63"/>
    <w:rsid w:val="0077780B"/>
    <w:rsid w:val="0078097E"/>
    <w:rsid w:val="007830B5"/>
    <w:rsid w:val="00783E4E"/>
    <w:rsid w:val="007853E9"/>
    <w:rsid w:val="007910B7"/>
    <w:rsid w:val="00793510"/>
    <w:rsid w:val="007970E2"/>
    <w:rsid w:val="007A02BE"/>
    <w:rsid w:val="007C4C31"/>
    <w:rsid w:val="007C7FCD"/>
    <w:rsid w:val="007D2181"/>
    <w:rsid w:val="007D6B7A"/>
    <w:rsid w:val="007F6431"/>
    <w:rsid w:val="00804F2B"/>
    <w:rsid w:val="00823C5E"/>
    <w:rsid w:val="00824272"/>
    <w:rsid w:val="00832278"/>
    <w:rsid w:val="008331A7"/>
    <w:rsid w:val="0083357B"/>
    <w:rsid w:val="00842A55"/>
    <w:rsid w:val="00844C90"/>
    <w:rsid w:val="008519B6"/>
    <w:rsid w:val="00855F81"/>
    <w:rsid w:val="00863FD4"/>
    <w:rsid w:val="00865CC6"/>
    <w:rsid w:val="00871915"/>
    <w:rsid w:val="00873107"/>
    <w:rsid w:val="00873814"/>
    <w:rsid w:val="008754CB"/>
    <w:rsid w:val="00875F2B"/>
    <w:rsid w:val="008761FD"/>
    <w:rsid w:val="008A4FBB"/>
    <w:rsid w:val="008B096E"/>
    <w:rsid w:val="008C0329"/>
    <w:rsid w:val="008C26B6"/>
    <w:rsid w:val="008C478E"/>
    <w:rsid w:val="008C770E"/>
    <w:rsid w:val="008E6556"/>
    <w:rsid w:val="008F0289"/>
    <w:rsid w:val="008F0BCA"/>
    <w:rsid w:val="008F2FE4"/>
    <w:rsid w:val="008F6D51"/>
    <w:rsid w:val="00901064"/>
    <w:rsid w:val="00913B93"/>
    <w:rsid w:val="00921EDD"/>
    <w:rsid w:val="00925DCC"/>
    <w:rsid w:val="009345D0"/>
    <w:rsid w:val="009364D5"/>
    <w:rsid w:val="009379BD"/>
    <w:rsid w:val="00953EC6"/>
    <w:rsid w:val="00956182"/>
    <w:rsid w:val="00956F71"/>
    <w:rsid w:val="00960A90"/>
    <w:rsid w:val="00965AA3"/>
    <w:rsid w:val="00967A5D"/>
    <w:rsid w:val="00977408"/>
    <w:rsid w:val="009921A9"/>
    <w:rsid w:val="009A2D4D"/>
    <w:rsid w:val="009C1D20"/>
    <w:rsid w:val="009C5D01"/>
    <w:rsid w:val="009D633C"/>
    <w:rsid w:val="009D6CC6"/>
    <w:rsid w:val="009E7591"/>
    <w:rsid w:val="009F4DA3"/>
    <w:rsid w:val="00A04133"/>
    <w:rsid w:val="00A066E7"/>
    <w:rsid w:val="00A11EA8"/>
    <w:rsid w:val="00A22991"/>
    <w:rsid w:val="00A32B13"/>
    <w:rsid w:val="00A35DD1"/>
    <w:rsid w:val="00A42BCD"/>
    <w:rsid w:val="00A45A8C"/>
    <w:rsid w:val="00A62231"/>
    <w:rsid w:val="00A7050A"/>
    <w:rsid w:val="00A74767"/>
    <w:rsid w:val="00A808A9"/>
    <w:rsid w:val="00A809D1"/>
    <w:rsid w:val="00A83D5E"/>
    <w:rsid w:val="00A920CF"/>
    <w:rsid w:val="00A95569"/>
    <w:rsid w:val="00AA0892"/>
    <w:rsid w:val="00AA466D"/>
    <w:rsid w:val="00AA5A32"/>
    <w:rsid w:val="00AA6316"/>
    <w:rsid w:val="00AB46E8"/>
    <w:rsid w:val="00AB4C0F"/>
    <w:rsid w:val="00AB5D11"/>
    <w:rsid w:val="00AC0DDD"/>
    <w:rsid w:val="00AC2A26"/>
    <w:rsid w:val="00AD2E99"/>
    <w:rsid w:val="00AD3919"/>
    <w:rsid w:val="00AE007A"/>
    <w:rsid w:val="00AE3E39"/>
    <w:rsid w:val="00AE4DE2"/>
    <w:rsid w:val="00AF305F"/>
    <w:rsid w:val="00AF30F0"/>
    <w:rsid w:val="00AF72C0"/>
    <w:rsid w:val="00AF7355"/>
    <w:rsid w:val="00B00D68"/>
    <w:rsid w:val="00B029B2"/>
    <w:rsid w:val="00B03CBD"/>
    <w:rsid w:val="00B12421"/>
    <w:rsid w:val="00B13F79"/>
    <w:rsid w:val="00B16269"/>
    <w:rsid w:val="00B2017F"/>
    <w:rsid w:val="00B2537A"/>
    <w:rsid w:val="00B2555A"/>
    <w:rsid w:val="00B31B6A"/>
    <w:rsid w:val="00B431C2"/>
    <w:rsid w:val="00B45B2A"/>
    <w:rsid w:val="00B5129B"/>
    <w:rsid w:val="00B53F78"/>
    <w:rsid w:val="00B623C1"/>
    <w:rsid w:val="00B6775D"/>
    <w:rsid w:val="00B71C1B"/>
    <w:rsid w:val="00B96C79"/>
    <w:rsid w:val="00BB049A"/>
    <w:rsid w:val="00BB7A16"/>
    <w:rsid w:val="00BC70E9"/>
    <w:rsid w:val="00BC79F9"/>
    <w:rsid w:val="00BD0608"/>
    <w:rsid w:val="00BD1419"/>
    <w:rsid w:val="00BD6B3F"/>
    <w:rsid w:val="00BE209B"/>
    <w:rsid w:val="00C00C59"/>
    <w:rsid w:val="00C031C1"/>
    <w:rsid w:val="00C213EC"/>
    <w:rsid w:val="00C25574"/>
    <w:rsid w:val="00C305F6"/>
    <w:rsid w:val="00C3069F"/>
    <w:rsid w:val="00C32BF0"/>
    <w:rsid w:val="00C34AAA"/>
    <w:rsid w:val="00C4235F"/>
    <w:rsid w:val="00C45E7A"/>
    <w:rsid w:val="00C50AFC"/>
    <w:rsid w:val="00C53C6C"/>
    <w:rsid w:val="00C56C4C"/>
    <w:rsid w:val="00C57010"/>
    <w:rsid w:val="00C64C83"/>
    <w:rsid w:val="00C71F8C"/>
    <w:rsid w:val="00C7363E"/>
    <w:rsid w:val="00C74EBA"/>
    <w:rsid w:val="00C82DA9"/>
    <w:rsid w:val="00C83027"/>
    <w:rsid w:val="00C967E5"/>
    <w:rsid w:val="00CA003A"/>
    <w:rsid w:val="00CA1189"/>
    <w:rsid w:val="00CA38F3"/>
    <w:rsid w:val="00CA7F3C"/>
    <w:rsid w:val="00CC329D"/>
    <w:rsid w:val="00CC37D1"/>
    <w:rsid w:val="00CD0900"/>
    <w:rsid w:val="00CD1FBB"/>
    <w:rsid w:val="00CD51DC"/>
    <w:rsid w:val="00CE096C"/>
    <w:rsid w:val="00CE43A1"/>
    <w:rsid w:val="00CE6B24"/>
    <w:rsid w:val="00D14629"/>
    <w:rsid w:val="00D30807"/>
    <w:rsid w:val="00D36CC7"/>
    <w:rsid w:val="00D40ACF"/>
    <w:rsid w:val="00D42FB6"/>
    <w:rsid w:val="00D43A29"/>
    <w:rsid w:val="00D526A4"/>
    <w:rsid w:val="00D64C0A"/>
    <w:rsid w:val="00D67EA5"/>
    <w:rsid w:val="00D80234"/>
    <w:rsid w:val="00D812CB"/>
    <w:rsid w:val="00D8255E"/>
    <w:rsid w:val="00D865C2"/>
    <w:rsid w:val="00D97220"/>
    <w:rsid w:val="00DA25F2"/>
    <w:rsid w:val="00DB17E1"/>
    <w:rsid w:val="00DB2BD0"/>
    <w:rsid w:val="00DB498F"/>
    <w:rsid w:val="00DB7ED9"/>
    <w:rsid w:val="00DD31DF"/>
    <w:rsid w:val="00DE6827"/>
    <w:rsid w:val="00DE7896"/>
    <w:rsid w:val="00DF24C3"/>
    <w:rsid w:val="00DF40B5"/>
    <w:rsid w:val="00DF4477"/>
    <w:rsid w:val="00E00DB8"/>
    <w:rsid w:val="00E040F6"/>
    <w:rsid w:val="00E124CF"/>
    <w:rsid w:val="00E22CFE"/>
    <w:rsid w:val="00E257E1"/>
    <w:rsid w:val="00E30ACC"/>
    <w:rsid w:val="00E32D6E"/>
    <w:rsid w:val="00E43DFD"/>
    <w:rsid w:val="00E607BA"/>
    <w:rsid w:val="00E668A4"/>
    <w:rsid w:val="00E708B9"/>
    <w:rsid w:val="00E777AB"/>
    <w:rsid w:val="00E804A5"/>
    <w:rsid w:val="00E806E4"/>
    <w:rsid w:val="00E80F40"/>
    <w:rsid w:val="00E83310"/>
    <w:rsid w:val="00E85509"/>
    <w:rsid w:val="00E90179"/>
    <w:rsid w:val="00E90557"/>
    <w:rsid w:val="00E9330B"/>
    <w:rsid w:val="00EB0E31"/>
    <w:rsid w:val="00EB10CF"/>
    <w:rsid w:val="00ED373D"/>
    <w:rsid w:val="00ED3BAE"/>
    <w:rsid w:val="00ED74EC"/>
    <w:rsid w:val="00EE26D2"/>
    <w:rsid w:val="00EE5714"/>
    <w:rsid w:val="00EE6425"/>
    <w:rsid w:val="00EF0213"/>
    <w:rsid w:val="00EF03C7"/>
    <w:rsid w:val="00EF6DB5"/>
    <w:rsid w:val="00F077FE"/>
    <w:rsid w:val="00F13906"/>
    <w:rsid w:val="00F155EC"/>
    <w:rsid w:val="00F15B7A"/>
    <w:rsid w:val="00F24340"/>
    <w:rsid w:val="00F406D6"/>
    <w:rsid w:val="00F47ACA"/>
    <w:rsid w:val="00F50B55"/>
    <w:rsid w:val="00F51FFF"/>
    <w:rsid w:val="00F52663"/>
    <w:rsid w:val="00F54774"/>
    <w:rsid w:val="00F570E2"/>
    <w:rsid w:val="00F73175"/>
    <w:rsid w:val="00F73A8B"/>
    <w:rsid w:val="00F86390"/>
    <w:rsid w:val="00F90251"/>
    <w:rsid w:val="00F92623"/>
    <w:rsid w:val="00F9618C"/>
    <w:rsid w:val="00FA4670"/>
    <w:rsid w:val="00FA4E60"/>
    <w:rsid w:val="00FA7E9A"/>
    <w:rsid w:val="00FB309B"/>
    <w:rsid w:val="00FB47B1"/>
    <w:rsid w:val="00FB4D22"/>
    <w:rsid w:val="00FC06BD"/>
    <w:rsid w:val="00FC0B09"/>
    <w:rsid w:val="00FD7062"/>
    <w:rsid w:val="00FE0DE2"/>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D3EF3"/>
  <w15:chartTrackingRefBased/>
  <w15:docId w15:val="{3EA3250D-2F20-46A4-8F4E-4D288B9B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61D"/>
    <w:rPr>
      <w:rFonts w:ascii="Arial" w:hAnsi="Arial"/>
      <w:sz w:val="22"/>
    </w:rPr>
  </w:style>
  <w:style w:type="paragraph" w:styleId="Rubrik1">
    <w:name w:val="heading 1"/>
    <w:basedOn w:val="Normal"/>
    <w:next w:val="Brdtext"/>
    <w:qFormat/>
    <w:rsid w:val="00A920CF"/>
    <w:pPr>
      <w:keepNext/>
      <w:spacing w:before="480" w:after="120"/>
      <w:outlineLvl w:val="0"/>
    </w:pPr>
    <w:rPr>
      <w:b/>
      <w:sz w:val="28"/>
    </w:rPr>
  </w:style>
  <w:style w:type="paragraph" w:styleId="Rubrik2">
    <w:name w:val="heading 2"/>
    <w:basedOn w:val="Normal"/>
    <w:next w:val="Brdtext"/>
    <w:link w:val="Rubrik2Char"/>
    <w:qFormat/>
    <w:rsid w:val="0063661D"/>
    <w:pPr>
      <w:keepNext/>
      <w:spacing w:before="120" w:after="60"/>
      <w:outlineLvl w:val="1"/>
    </w:pPr>
    <w:rPr>
      <w:b/>
      <w:sz w:val="24"/>
    </w:rPr>
  </w:style>
  <w:style w:type="paragraph" w:styleId="Rubrik3">
    <w:name w:val="heading 3"/>
    <w:basedOn w:val="Normal"/>
    <w:next w:val="Brdtext"/>
    <w:qFormat/>
    <w:rsid w:val="00A920CF"/>
    <w:pPr>
      <w:keepNext/>
      <w:spacing w:before="120" w:after="60"/>
      <w:outlineLvl w:val="2"/>
    </w:p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link w:val="BrdtextChar"/>
    <w:qFormat/>
    <w:rsid w:val="008754CB"/>
    <w:pPr>
      <w:spacing w:after="120"/>
    </w:pPr>
  </w:style>
  <w:style w:type="paragraph" w:styleId="Sidfot">
    <w:name w:val="footer"/>
    <w:basedOn w:val="Normal"/>
    <w:link w:val="SidfotChar"/>
    <w:rPr>
      <w:sz w:val="16"/>
      <w:lang w:val="x-none" w:eastAsia="x-none"/>
    </w:rPr>
  </w:style>
  <w:style w:type="paragraph" w:styleId="Sidhuvud">
    <w:name w:val="header"/>
    <w:basedOn w:val="Normal"/>
    <w:link w:val="SidhuvudChar"/>
    <w:rPr>
      <w:sz w:val="20"/>
    </w:rPr>
  </w:style>
  <w:style w:type="paragraph" w:customStyle="1" w:styleId="Tabellinnehll">
    <w:name w:val="Tabellinnehåll"/>
    <w:basedOn w:val="Normal"/>
    <w:qFormat/>
    <w:rsid w:val="008754CB"/>
    <w:rPr>
      <w:sz w:val="20"/>
    </w:rPr>
  </w:style>
  <w:style w:type="character" w:styleId="Sidnummer">
    <w:name w:val="page number"/>
    <w:basedOn w:val="Standardstycketeckensnitt"/>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3E65"/>
    <w:pPr>
      <w:tabs>
        <w:tab w:val="left" w:pos="624"/>
        <w:tab w:val="right" w:pos="11340"/>
      </w:tabs>
    </w:pPr>
    <w:rPr>
      <w:sz w:val="20"/>
    </w:rPr>
  </w:style>
  <w:style w:type="paragraph" w:styleId="Innehll2">
    <w:name w:val="toc 2"/>
    <w:basedOn w:val="Normal"/>
    <w:next w:val="Normal"/>
    <w:autoRedefine/>
    <w:uiPriority w:val="39"/>
    <w:rsid w:val="0083357B"/>
    <w:pPr>
      <w:tabs>
        <w:tab w:val="right" w:leader="dot" w:pos="8505"/>
      </w:tabs>
      <w:spacing w:after="60"/>
      <w:ind w:left="624"/>
    </w:pPr>
    <w:rPr>
      <w:b/>
    </w:rPr>
  </w:style>
  <w:style w:type="paragraph" w:customStyle="1" w:styleId="Paragrafnummer">
    <w:name w:val="Paragrafnummer"/>
    <w:basedOn w:val="Normal"/>
    <w:next w:val="Rubrik1"/>
    <w:qFormat/>
    <w:rsid w:val="00E90557"/>
    <w:pPr>
      <w:keepNext/>
      <w:pageBreakBefore/>
      <w:tabs>
        <w:tab w:val="left" w:pos="3912"/>
      </w:tabs>
      <w:spacing w:before="1200" w:after="60"/>
    </w:pPr>
    <w:rPr>
      <w:sz w:val="20"/>
    </w:rPr>
  </w:style>
  <w:style w:type="paragraph" w:customStyle="1" w:styleId="rendelista">
    <w:name w:val="Ärendelista"/>
    <w:basedOn w:val="Normal"/>
    <w:next w:val="Normal"/>
    <w:rsid w:val="00220DD9"/>
    <w:pPr>
      <w:spacing w:before="480" w:after="120"/>
    </w:pPr>
    <w:rPr>
      <w:rFonts w:ascii="Verdana" w:hAnsi="Verdana"/>
      <w:b/>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ledtext">
    <w:name w:val="Sidfot_ledtext"/>
    <w:basedOn w:val="Sidfot"/>
    <w:next w:val="Sidfot"/>
    <w:rsid w:val="00773A63"/>
    <w:pPr>
      <w:spacing w:before="60"/>
    </w:pPr>
    <w:rPr>
      <w:sz w:val="12"/>
      <w:szCs w:val="12"/>
      <w:lang w:val="sv-SE" w:eastAsia="sv-SE"/>
    </w:rPr>
  </w:style>
  <w:style w:type="paragraph" w:customStyle="1" w:styleId="Nrvarolista">
    <w:name w:val="Närvarolista"/>
    <w:basedOn w:val="rendelista"/>
    <w:next w:val="Normal"/>
    <w:qFormat/>
    <w:rsid w:val="003B2652"/>
    <w:pPr>
      <w:pageBreakBefore/>
      <w:spacing w:before="0"/>
      <w:ind w:left="-1304"/>
    </w:pPr>
    <w:rPr>
      <w:rFonts w:ascii="Arial" w:hAnsi="Arial"/>
    </w:rPr>
  </w:style>
  <w:style w:type="character" w:customStyle="1" w:styleId="SidhuvudChar">
    <w:name w:val="Sidhuvud Char"/>
    <w:link w:val="Sidhuvud"/>
    <w:rsid w:val="00651E92"/>
    <w:rPr>
      <w:rFonts w:ascii="Arial" w:hAnsi="Arial"/>
    </w:rPr>
  </w:style>
  <w:style w:type="character" w:customStyle="1" w:styleId="BrdtextChar">
    <w:name w:val="Brödtext Char"/>
    <w:link w:val="Brdtext"/>
    <w:rsid w:val="00C4235F"/>
    <w:rPr>
      <w:sz w:val="24"/>
    </w:rPr>
  </w:style>
  <w:style w:type="character" w:customStyle="1" w:styleId="Rubrik2Char">
    <w:name w:val="Rubrik 2 Char"/>
    <w:link w:val="Rubrik2"/>
    <w:rsid w:val="0063661D"/>
    <w:rPr>
      <w:rFonts w:ascii="Arial" w:hAnsi="Arial"/>
      <w:b/>
      <w:sz w:val="24"/>
    </w:rPr>
  </w:style>
  <w:style w:type="character" w:styleId="Platshllartext">
    <w:name w:val="Placeholder Text"/>
    <w:basedOn w:val="Standardstycketeckensnitt"/>
    <w:uiPriority w:val="99"/>
    <w:semiHidden/>
    <w:rsid w:val="00CE6B24"/>
    <w:rPr>
      <w:color w:val="808080"/>
    </w:rPr>
  </w:style>
  <w:style w:type="paragraph" w:styleId="Ingetavstnd">
    <w:name w:val="No Spacing"/>
    <w:uiPriority w:val="1"/>
    <w:qFormat/>
    <w:rsid w:val="00277517"/>
    <w:rPr>
      <w:rFonts w:ascii="Arial" w:hAnsi="Arial"/>
      <w:sz w:val="22"/>
    </w:rPr>
  </w:style>
  <w:style w:type="paragraph" w:styleId="Liststycke">
    <w:name w:val="List Paragraph"/>
    <w:basedOn w:val="Normal"/>
    <w:uiPriority w:val="34"/>
    <w:qFormat/>
    <w:rsid w:val="00277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475">
      <w:bodyDiv w:val="1"/>
      <w:marLeft w:val="0"/>
      <w:marRight w:val="0"/>
      <w:marTop w:val="0"/>
      <w:marBottom w:val="0"/>
      <w:divBdr>
        <w:top w:val="none" w:sz="0" w:space="0" w:color="auto"/>
        <w:left w:val="none" w:sz="0" w:space="0" w:color="auto"/>
        <w:bottom w:val="none" w:sz="0" w:space="0" w:color="auto"/>
        <w:right w:val="none" w:sz="0" w:space="0" w:color="auto"/>
      </w:divBdr>
    </w:div>
    <w:div w:id="1063454512">
      <w:bodyDiv w:val="1"/>
      <w:marLeft w:val="0"/>
      <w:marRight w:val="0"/>
      <w:marTop w:val="0"/>
      <w:marBottom w:val="0"/>
      <w:divBdr>
        <w:top w:val="none" w:sz="0" w:space="0" w:color="auto"/>
        <w:left w:val="none" w:sz="0" w:space="0" w:color="auto"/>
        <w:bottom w:val="none" w:sz="0" w:space="0" w:color="auto"/>
        <w:right w:val="none" w:sz="0" w:space="0" w:color="auto"/>
      </w:divBdr>
    </w:div>
    <w:div w:id="1253784423">
      <w:bodyDiv w:val="1"/>
      <w:marLeft w:val="0"/>
      <w:marRight w:val="0"/>
      <w:marTop w:val="0"/>
      <w:marBottom w:val="0"/>
      <w:divBdr>
        <w:top w:val="none" w:sz="0" w:space="0" w:color="auto"/>
        <w:left w:val="none" w:sz="0" w:space="0" w:color="auto"/>
        <w:bottom w:val="none" w:sz="0" w:space="0" w:color="auto"/>
        <w:right w:val="none" w:sz="0" w:space="0" w:color="auto"/>
      </w:divBdr>
    </w:div>
    <w:div w:id="1344549473">
      <w:bodyDiv w:val="1"/>
      <w:marLeft w:val="0"/>
      <w:marRight w:val="0"/>
      <w:marTop w:val="0"/>
      <w:marBottom w:val="0"/>
      <w:divBdr>
        <w:top w:val="none" w:sz="0" w:space="0" w:color="auto"/>
        <w:left w:val="none" w:sz="0" w:space="0" w:color="auto"/>
        <w:bottom w:val="none" w:sz="0" w:space="0" w:color="auto"/>
        <w:right w:val="none" w:sz="0" w:space="0" w:color="auto"/>
      </w:divBdr>
    </w:div>
    <w:div w:id="2116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95239E57-2540-4D29-9B42-5A02B2A84804}"/>
      </w:docPartPr>
      <w:docPartBody>
        <w:p w:rsidR="0093349E" w:rsidRDefault="00E0275E">
          <w:r w:rsidRPr="00A65512">
            <w:rPr>
              <w:rStyle w:val="Platshllartext"/>
            </w:rPr>
            <w:t>Klicka eller tryck här för att ange text.</w:t>
          </w:r>
        </w:p>
      </w:docPartBody>
    </w:docPart>
    <w:docPart>
      <w:docPartPr>
        <w:name w:val="CC9282BA00A345EE9A78BC5D13AB73E6"/>
        <w:category>
          <w:name w:val="Allmänt"/>
          <w:gallery w:val="placeholder"/>
        </w:category>
        <w:types>
          <w:type w:val="bbPlcHdr"/>
        </w:types>
        <w:behaviors>
          <w:behavior w:val="content"/>
        </w:behaviors>
        <w:guid w:val="{7B666F52-0964-4420-9BD1-1C933DFB77AC}"/>
      </w:docPartPr>
      <w:docPartBody>
        <w:p w:rsidR="00FF4D41" w:rsidRDefault="00FF4D41" w:rsidP="00FF4D41">
          <w:pPr>
            <w:pStyle w:val="CC9282BA00A345EE9A78BC5D13AB73E6"/>
          </w:pPr>
          <w:r w:rsidRPr="00A65512">
            <w:rPr>
              <w:rStyle w:val="Platshllartext"/>
            </w:rPr>
            <w:t>Klicka eller tryck här för att ange text.</w:t>
          </w:r>
        </w:p>
      </w:docPartBody>
    </w:docPart>
    <w:docPart>
      <w:docPartPr>
        <w:name w:val="969170024B804AF0B74C1190243F439C"/>
        <w:category>
          <w:name w:val="Allmänt"/>
          <w:gallery w:val="placeholder"/>
        </w:category>
        <w:types>
          <w:type w:val="bbPlcHdr"/>
        </w:types>
        <w:behaviors>
          <w:behavior w:val="content"/>
        </w:behaviors>
        <w:guid w:val="{76D46601-5BCD-4054-889F-BB8627C1D478}"/>
      </w:docPartPr>
      <w:docPartBody>
        <w:p w:rsidR="00FF4D41" w:rsidRDefault="00FF4D41" w:rsidP="00FF4D41">
          <w:pPr>
            <w:pStyle w:val="969170024B804AF0B74C1190243F439C"/>
          </w:pPr>
          <w:r w:rsidRPr="00A6551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5E"/>
    <w:rsid w:val="007B4489"/>
    <w:rsid w:val="0093349E"/>
    <w:rsid w:val="00AC39BC"/>
    <w:rsid w:val="00E0275E"/>
    <w:rsid w:val="00FF4D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75E"/>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4D41"/>
    <w:rPr>
      <w:color w:val="808080"/>
    </w:rPr>
  </w:style>
  <w:style w:type="paragraph" w:customStyle="1" w:styleId="CC9282BA00A345EE9A78BC5D13AB73E6">
    <w:name w:val="CC9282BA00A345EE9A78BC5D13AB73E6"/>
    <w:rsid w:val="00FF4D41"/>
  </w:style>
  <w:style w:type="paragraph" w:customStyle="1" w:styleId="969170024B804AF0B74C1190243F439C">
    <w:name w:val="969170024B804AF0B74C1190243F439C"/>
    <w:rsid w:val="00FF4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320F-B037-45BE-BEA9-F41C6976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1171</Words>
  <Characters>7966</Characters>
  <Application>Microsoft Office Word</Application>
  <DocSecurity>0</DocSecurity>
  <Lines>234</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Nämnd</vt:lpstr>
      <vt:lpstr>Protokoll</vt:lpstr>
    </vt:vector>
  </TitlesOfParts>
  <Company/>
  <LinksUpToDate>false</LinksUpToDate>
  <CharactersWithSpaces>9055</CharactersWithSpaces>
  <SharedDoc>false</SharedDoc>
  <HLinks>
    <vt:vector size="12" baseType="variant">
      <vt:variant>
        <vt:i4>1048626</vt:i4>
      </vt:variant>
      <vt:variant>
        <vt:i4>55</vt:i4>
      </vt:variant>
      <vt:variant>
        <vt:i4>0</vt:i4>
      </vt:variant>
      <vt:variant>
        <vt:i4>5</vt:i4>
      </vt:variant>
      <vt:variant>
        <vt:lpwstr/>
      </vt:variant>
      <vt:variant>
        <vt:lpwstr>_Toc412537743</vt:lpwstr>
      </vt:variant>
      <vt:variant>
        <vt:i4>1048626</vt:i4>
      </vt:variant>
      <vt:variant>
        <vt:i4>52</vt:i4>
      </vt:variant>
      <vt:variant>
        <vt:i4>0</vt:i4>
      </vt:variant>
      <vt:variant>
        <vt:i4>5</vt:i4>
      </vt:variant>
      <vt:variant>
        <vt:lpwstr/>
      </vt:variant>
      <vt:variant>
        <vt:lpwstr>_Toc412537742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Nämnd</dc:title>
  <dc:subject/>
  <dc:creator>Namn &lt;&lt;</dc:creator>
  <cp:keywords/>
  <cp:lastModifiedBy>Susan Elmlund</cp:lastModifiedBy>
  <cp:revision>8</cp:revision>
  <cp:lastPrinted>2003-09-08T16:29:00Z</cp:lastPrinted>
  <dcterms:created xsi:type="dcterms:W3CDTF">2024-03-27T07:40:00Z</dcterms:created>
  <dcterms:modified xsi:type="dcterms:W3CDTF">2024-03-27T08:38:00Z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